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4A24" w:rsidRDefault="000734A8" w:rsidP="005B26CA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noProof/>
          <w:sz w:val="36"/>
          <w:szCs w:val="36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margin">
              <wp:posOffset>-789305</wp:posOffset>
            </wp:positionH>
            <wp:positionV relativeFrom="margin">
              <wp:posOffset>-879475</wp:posOffset>
            </wp:positionV>
            <wp:extent cx="8067040" cy="11293475"/>
            <wp:effectExtent l="19050" t="0" r="0" b="0"/>
            <wp:wrapNone/>
            <wp:docPr id="21" name="Obraz 1" descr="tlo p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tlo pio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7040" cy="1129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1894" w:rsidRPr="00BE5E13" w:rsidRDefault="00854A24" w:rsidP="005B26CA">
      <w:pPr>
        <w:jc w:val="center"/>
        <w:rPr>
          <w:rFonts w:cs="Arial"/>
          <w:b/>
          <w:color w:val="000000" w:themeColor="text1"/>
          <w:sz w:val="32"/>
          <w:szCs w:val="32"/>
        </w:rPr>
      </w:pPr>
      <w:r w:rsidRPr="00BE5E13">
        <w:rPr>
          <w:rFonts w:cs="Arial"/>
          <w:b/>
          <w:color w:val="000000" w:themeColor="text1"/>
          <w:sz w:val="32"/>
          <w:szCs w:val="32"/>
        </w:rPr>
        <w:t>M</w:t>
      </w:r>
      <w:r w:rsidR="00D81894" w:rsidRPr="00BE5E13">
        <w:rPr>
          <w:rFonts w:cs="Arial"/>
          <w:b/>
          <w:color w:val="000000" w:themeColor="text1"/>
          <w:sz w:val="32"/>
          <w:szCs w:val="32"/>
        </w:rPr>
        <w:t>azowiecka Jednostka Wdrażania Programów Unijnych</w:t>
      </w:r>
    </w:p>
    <w:p w:rsidR="00D81894" w:rsidRPr="00BE5E13" w:rsidRDefault="00D81894" w:rsidP="00D81894">
      <w:pPr>
        <w:spacing w:after="0" w:line="240" w:lineRule="auto"/>
        <w:rPr>
          <w:b/>
          <w:color w:val="000000" w:themeColor="text1"/>
          <w:sz w:val="32"/>
          <w:szCs w:val="32"/>
        </w:rPr>
      </w:pPr>
    </w:p>
    <w:p w:rsidR="00D81894" w:rsidRPr="00BE5E13" w:rsidRDefault="00D81894" w:rsidP="00D81894">
      <w:pPr>
        <w:jc w:val="center"/>
        <w:rPr>
          <w:rFonts w:cs="Arial"/>
          <w:b/>
          <w:color w:val="000000" w:themeColor="text1"/>
          <w:sz w:val="32"/>
          <w:szCs w:val="32"/>
        </w:rPr>
      </w:pPr>
      <w:r w:rsidRPr="00BE5E13">
        <w:rPr>
          <w:rFonts w:cs="Arial"/>
          <w:b/>
          <w:color w:val="000000" w:themeColor="text1"/>
          <w:sz w:val="32"/>
          <w:szCs w:val="32"/>
        </w:rPr>
        <w:t>Regulamin konkursu</w:t>
      </w:r>
    </w:p>
    <w:p w:rsidR="00BE5E13" w:rsidRPr="001538A1" w:rsidRDefault="00B61781" w:rsidP="001538A1">
      <w:pPr>
        <w:jc w:val="center"/>
        <w:rPr>
          <w:rFonts w:cs="Arial"/>
          <w:b/>
          <w:bCs/>
          <w:color w:val="000000" w:themeColor="text1"/>
          <w:sz w:val="32"/>
          <w:szCs w:val="32"/>
        </w:rPr>
      </w:pPr>
      <w:r w:rsidRPr="00B61781">
        <w:rPr>
          <w:rFonts w:cs="Arial"/>
          <w:b/>
          <w:bCs/>
          <w:color w:val="000000" w:themeColor="text1"/>
          <w:sz w:val="32"/>
          <w:szCs w:val="32"/>
        </w:rPr>
        <w:t>RPMA.02.01.02-IP.01-14</w:t>
      </w:r>
      <w:r w:rsidRPr="006123FD">
        <w:rPr>
          <w:rFonts w:cs="Arial"/>
          <w:b/>
          <w:bCs/>
          <w:color w:val="000000" w:themeColor="text1"/>
          <w:sz w:val="32"/>
          <w:szCs w:val="32"/>
        </w:rPr>
        <w:t>-07</w:t>
      </w:r>
      <w:r w:rsidR="00C52A55" w:rsidRPr="006123FD">
        <w:rPr>
          <w:rFonts w:cs="Arial"/>
          <w:b/>
          <w:bCs/>
          <w:color w:val="000000" w:themeColor="text1"/>
          <w:sz w:val="32"/>
          <w:szCs w:val="32"/>
        </w:rPr>
        <w:t>3</w:t>
      </w:r>
      <w:r w:rsidRPr="00B61781">
        <w:rPr>
          <w:rFonts w:cs="Arial"/>
          <w:b/>
          <w:bCs/>
          <w:color w:val="000000" w:themeColor="text1"/>
          <w:sz w:val="32"/>
          <w:szCs w:val="32"/>
        </w:rPr>
        <w:t>/1</w:t>
      </w:r>
      <w:r w:rsidR="00C52A55">
        <w:rPr>
          <w:rFonts w:cs="Arial"/>
          <w:b/>
          <w:bCs/>
          <w:color w:val="000000" w:themeColor="text1"/>
          <w:sz w:val="32"/>
          <w:szCs w:val="32"/>
        </w:rPr>
        <w:t>8</w:t>
      </w:r>
    </w:p>
    <w:p w:rsidR="00252B68" w:rsidRPr="00BE5E13" w:rsidRDefault="00252B68" w:rsidP="00252B68">
      <w:pPr>
        <w:jc w:val="center"/>
        <w:rPr>
          <w:rFonts w:cs="Arial"/>
          <w:b/>
          <w:color w:val="000000" w:themeColor="text1"/>
          <w:sz w:val="32"/>
          <w:szCs w:val="32"/>
        </w:rPr>
      </w:pPr>
      <w:r w:rsidRPr="00BE5E13">
        <w:rPr>
          <w:rFonts w:cs="Arial"/>
          <w:b/>
          <w:color w:val="000000" w:themeColor="text1"/>
          <w:sz w:val="32"/>
          <w:szCs w:val="32"/>
        </w:rPr>
        <w:t xml:space="preserve">Regionalny Program Operacyjny </w:t>
      </w:r>
    </w:p>
    <w:p w:rsidR="00252B68" w:rsidRPr="00BE5E13" w:rsidRDefault="00252B68" w:rsidP="00252B68">
      <w:pPr>
        <w:jc w:val="center"/>
        <w:rPr>
          <w:rFonts w:cs="Arial"/>
          <w:b/>
          <w:color w:val="000000" w:themeColor="text1"/>
          <w:sz w:val="32"/>
          <w:szCs w:val="32"/>
        </w:rPr>
      </w:pPr>
      <w:r w:rsidRPr="00BE5E13">
        <w:rPr>
          <w:rFonts w:cs="Arial"/>
          <w:b/>
          <w:color w:val="000000" w:themeColor="text1"/>
          <w:sz w:val="32"/>
          <w:szCs w:val="32"/>
        </w:rPr>
        <w:t>Województwa Mazowieckiego na lata 2014-2020</w:t>
      </w:r>
    </w:p>
    <w:p w:rsidR="00921C87" w:rsidRPr="00B61781" w:rsidRDefault="00921C87" w:rsidP="00A63420">
      <w:pPr>
        <w:jc w:val="center"/>
        <w:rPr>
          <w:rFonts w:cs="Arial"/>
          <w:b/>
          <w:bCs/>
          <w:iCs/>
          <w:color w:val="000000" w:themeColor="text1"/>
          <w:sz w:val="32"/>
          <w:szCs w:val="32"/>
        </w:rPr>
      </w:pPr>
      <w:r w:rsidRPr="00B61781">
        <w:rPr>
          <w:rFonts w:cs="Arial"/>
          <w:b/>
          <w:color w:val="000000" w:themeColor="text1"/>
          <w:sz w:val="32"/>
          <w:szCs w:val="32"/>
        </w:rPr>
        <w:t>Oś priorytetowa I</w:t>
      </w:r>
      <w:r w:rsidR="00A63420" w:rsidRPr="00B61781">
        <w:rPr>
          <w:rFonts w:cs="Arial"/>
          <w:b/>
          <w:color w:val="000000" w:themeColor="text1"/>
          <w:sz w:val="32"/>
          <w:szCs w:val="32"/>
        </w:rPr>
        <w:t>I</w:t>
      </w:r>
      <w:r w:rsidRPr="00B61781">
        <w:rPr>
          <w:rFonts w:cs="Arial"/>
          <w:b/>
          <w:color w:val="000000" w:themeColor="text1"/>
          <w:sz w:val="32"/>
          <w:szCs w:val="32"/>
        </w:rPr>
        <w:br/>
      </w:r>
      <w:r w:rsidR="00A63420" w:rsidRPr="00B61781">
        <w:rPr>
          <w:rFonts w:cs="Arial"/>
          <w:b/>
          <w:bCs/>
          <w:iCs/>
          <w:color w:val="000000" w:themeColor="text1"/>
          <w:sz w:val="32"/>
          <w:szCs w:val="32"/>
        </w:rPr>
        <w:t>Wzrost e-potencjału Mazowsza</w:t>
      </w:r>
      <w:r w:rsidR="00A63420" w:rsidRPr="00B61781">
        <w:rPr>
          <w:rFonts w:ascii="Arial" w:hAnsi="Arial" w:cs="Arial"/>
          <w:b/>
          <w:bCs/>
          <w:iCs/>
          <w:color w:val="000000" w:themeColor="text1"/>
          <w:sz w:val="28"/>
          <w:szCs w:val="28"/>
        </w:rPr>
        <w:t xml:space="preserve"> </w:t>
      </w:r>
    </w:p>
    <w:p w:rsidR="00921C87" w:rsidRPr="00B61781" w:rsidRDefault="00A63420" w:rsidP="00921C87">
      <w:pPr>
        <w:spacing w:after="0"/>
        <w:jc w:val="center"/>
        <w:rPr>
          <w:rFonts w:cs="Arial"/>
          <w:b/>
          <w:color w:val="000000" w:themeColor="text1"/>
          <w:sz w:val="32"/>
          <w:szCs w:val="32"/>
        </w:rPr>
      </w:pPr>
      <w:r w:rsidRPr="00B61781">
        <w:rPr>
          <w:rFonts w:cs="Arial"/>
          <w:b/>
          <w:color w:val="000000" w:themeColor="text1"/>
          <w:sz w:val="32"/>
          <w:szCs w:val="32"/>
        </w:rPr>
        <w:t xml:space="preserve">Działanie </w:t>
      </w:r>
      <w:r w:rsidR="00921C87" w:rsidRPr="00B61781">
        <w:rPr>
          <w:rFonts w:cs="Arial"/>
          <w:b/>
          <w:color w:val="000000" w:themeColor="text1"/>
          <w:sz w:val="32"/>
          <w:szCs w:val="32"/>
        </w:rPr>
        <w:t>2</w:t>
      </w:r>
      <w:r w:rsidRPr="00B61781">
        <w:rPr>
          <w:rFonts w:cs="Arial"/>
          <w:b/>
          <w:color w:val="000000" w:themeColor="text1"/>
          <w:sz w:val="32"/>
          <w:szCs w:val="32"/>
        </w:rPr>
        <w:t>.1</w:t>
      </w:r>
    </w:p>
    <w:p w:rsidR="00921C87" w:rsidRPr="00B61781" w:rsidRDefault="00A63420" w:rsidP="00921C87">
      <w:pPr>
        <w:spacing w:after="0"/>
        <w:jc w:val="center"/>
        <w:rPr>
          <w:rFonts w:cs="Arial"/>
          <w:b/>
          <w:color w:val="000000" w:themeColor="text1"/>
          <w:sz w:val="32"/>
          <w:szCs w:val="32"/>
        </w:rPr>
      </w:pPr>
      <w:r w:rsidRPr="00B61781">
        <w:rPr>
          <w:rFonts w:cs="Arial"/>
          <w:b/>
          <w:color w:val="000000" w:themeColor="text1"/>
          <w:sz w:val="32"/>
          <w:szCs w:val="32"/>
        </w:rPr>
        <w:t>E-usługi</w:t>
      </w:r>
    </w:p>
    <w:p w:rsidR="00A63420" w:rsidRPr="00B61781" w:rsidRDefault="00A63420" w:rsidP="00921C87">
      <w:pPr>
        <w:spacing w:after="0"/>
        <w:jc w:val="center"/>
        <w:rPr>
          <w:rFonts w:ascii="Arial" w:hAnsi="Arial" w:cs="Arial"/>
          <w:color w:val="000000" w:themeColor="text1"/>
          <w:sz w:val="20"/>
          <w:szCs w:val="20"/>
        </w:rPr>
      </w:pPr>
    </w:p>
    <w:p w:rsidR="00A63420" w:rsidRPr="00B61781" w:rsidRDefault="00A63420" w:rsidP="00921C87">
      <w:pPr>
        <w:spacing w:after="0"/>
        <w:jc w:val="center"/>
        <w:rPr>
          <w:rFonts w:cs="Arial"/>
          <w:b/>
          <w:color w:val="000000" w:themeColor="text1"/>
          <w:sz w:val="32"/>
          <w:szCs w:val="32"/>
        </w:rPr>
      </w:pPr>
      <w:proofErr w:type="spellStart"/>
      <w:r w:rsidRPr="00B61781">
        <w:rPr>
          <w:rFonts w:cs="Arial"/>
          <w:b/>
          <w:color w:val="000000" w:themeColor="text1"/>
          <w:sz w:val="32"/>
          <w:szCs w:val="32"/>
        </w:rPr>
        <w:t>Poddziałanie</w:t>
      </w:r>
      <w:proofErr w:type="spellEnd"/>
      <w:r w:rsidRPr="00B61781">
        <w:rPr>
          <w:rFonts w:cs="Arial"/>
          <w:b/>
          <w:color w:val="000000" w:themeColor="text1"/>
          <w:sz w:val="32"/>
          <w:szCs w:val="32"/>
        </w:rPr>
        <w:t xml:space="preserve"> 2.1.</w:t>
      </w:r>
      <w:r w:rsidR="00B61781" w:rsidRPr="00B61781">
        <w:rPr>
          <w:rFonts w:cs="Arial"/>
          <w:b/>
          <w:color w:val="000000" w:themeColor="text1"/>
          <w:sz w:val="32"/>
          <w:szCs w:val="32"/>
        </w:rPr>
        <w:t>2</w:t>
      </w:r>
    </w:p>
    <w:p w:rsidR="00B61781" w:rsidRPr="00B61781" w:rsidRDefault="00B61781" w:rsidP="00B61781">
      <w:pPr>
        <w:spacing w:after="0"/>
        <w:jc w:val="center"/>
        <w:rPr>
          <w:rFonts w:cs="Arial"/>
          <w:b/>
          <w:color w:val="000000" w:themeColor="text1"/>
          <w:sz w:val="32"/>
          <w:szCs w:val="32"/>
        </w:rPr>
      </w:pPr>
      <w:r w:rsidRPr="00B61781">
        <w:rPr>
          <w:rFonts w:cs="Arial"/>
          <w:b/>
          <w:color w:val="000000" w:themeColor="text1"/>
          <w:sz w:val="32"/>
          <w:szCs w:val="32"/>
        </w:rPr>
        <w:t xml:space="preserve">E-usługi dla Mazowsza w ramach ZIT </w:t>
      </w:r>
    </w:p>
    <w:p w:rsidR="00B61781" w:rsidRPr="00B61781" w:rsidRDefault="00B61781" w:rsidP="00921C87">
      <w:pPr>
        <w:spacing w:after="0"/>
        <w:jc w:val="center"/>
        <w:rPr>
          <w:rFonts w:cs="Arial"/>
          <w:b/>
          <w:color w:val="000000" w:themeColor="text1"/>
          <w:sz w:val="32"/>
          <w:szCs w:val="32"/>
        </w:rPr>
      </w:pPr>
    </w:p>
    <w:p w:rsidR="00252B68" w:rsidRPr="00B61781" w:rsidRDefault="00252B68" w:rsidP="00252B68">
      <w:pPr>
        <w:spacing w:after="0"/>
        <w:rPr>
          <w:rFonts w:cs="Arial"/>
          <w:b/>
          <w:bCs/>
          <w:color w:val="000000" w:themeColor="text1"/>
          <w:sz w:val="32"/>
          <w:szCs w:val="32"/>
        </w:rPr>
      </w:pPr>
    </w:p>
    <w:p w:rsidR="00256D1B" w:rsidRPr="00B61781" w:rsidRDefault="00252B68" w:rsidP="00B538DD">
      <w:pPr>
        <w:jc w:val="center"/>
        <w:rPr>
          <w:rFonts w:cs="Arial"/>
          <w:b/>
          <w:color w:val="000000" w:themeColor="text1"/>
          <w:sz w:val="32"/>
          <w:szCs w:val="32"/>
        </w:rPr>
      </w:pPr>
      <w:r w:rsidRPr="00B61781">
        <w:rPr>
          <w:rFonts w:cs="Arial"/>
          <w:b/>
          <w:color w:val="000000" w:themeColor="text1"/>
          <w:sz w:val="32"/>
          <w:szCs w:val="32"/>
        </w:rPr>
        <w:t>Typ projektów</w:t>
      </w:r>
    </w:p>
    <w:p w:rsidR="00B61781" w:rsidRPr="00B61781" w:rsidRDefault="00B61781" w:rsidP="00B61781">
      <w:pPr>
        <w:jc w:val="center"/>
        <w:rPr>
          <w:rFonts w:cs="Arial"/>
          <w:b/>
          <w:color w:val="000000" w:themeColor="text1"/>
          <w:sz w:val="32"/>
          <w:szCs w:val="32"/>
        </w:rPr>
      </w:pPr>
      <w:r w:rsidRPr="00B61781">
        <w:rPr>
          <w:rFonts w:cs="Arial"/>
          <w:b/>
          <w:color w:val="000000" w:themeColor="text1"/>
          <w:sz w:val="32"/>
          <w:szCs w:val="32"/>
        </w:rPr>
        <w:t>Informatyzacja administracji publicznej oraz instytucji</w:t>
      </w:r>
    </w:p>
    <w:p w:rsidR="00921C87" w:rsidRPr="00B61781" w:rsidRDefault="00B61781" w:rsidP="00B61781">
      <w:pPr>
        <w:jc w:val="center"/>
        <w:rPr>
          <w:rFonts w:cs="Arial"/>
          <w:b/>
          <w:color w:val="000000" w:themeColor="text1"/>
          <w:sz w:val="32"/>
          <w:szCs w:val="32"/>
        </w:rPr>
      </w:pPr>
      <w:r w:rsidRPr="00B61781">
        <w:rPr>
          <w:rFonts w:cs="Arial"/>
          <w:b/>
          <w:color w:val="000000" w:themeColor="text1"/>
          <w:sz w:val="32"/>
          <w:szCs w:val="32"/>
        </w:rPr>
        <w:t>i zasobów kultury na terenie Warszawskiego Obszaru Funkcjonalnego</w:t>
      </w:r>
    </w:p>
    <w:p w:rsidR="00B62C62" w:rsidRPr="00B61781" w:rsidRDefault="00B62C62" w:rsidP="00F64B65">
      <w:pPr>
        <w:pStyle w:val="Default"/>
        <w:tabs>
          <w:tab w:val="left" w:pos="182"/>
        </w:tabs>
        <w:spacing w:after="200" w:line="276" w:lineRule="auto"/>
        <w:rPr>
          <w:rFonts w:cs="Arial"/>
          <w:b/>
          <w:color w:val="000000" w:themeColor="text1"/>
          <w:sz w:val="32"/>
          <w:szCs w:val="32"/>
        </w:rPr>
      </w:pPr>
    </w:p>
    <w:p w:rsidR="00602716" w:rsidRPr="00B61781" w:rsidRDefault="00D81894" w:rsidP="00854A24">
      <w:pPr>
        <w:keepNext/>
        <w:spacing w:after="600"/>
        <w:jc w:val="center"/>
        <w:rPr>
          <w:rFonts w:cs="Arial"/>
          <w:b/>
          <w:color w:val="000000" w:themeColor="text1"/>
          <w:sz w:val="32"/>
          <w:szCs w:val="32"/>
        </w:rPr>
      </w:pPr>
      <w:r w:rsidRPr="006123FD">
        <w:rPr>
          <w:rFonts w:cs="Arial"/>
          <w:b/>
          <w:color w:val="000000" w:themeColor="text1"/>
          <w:sz w:val="32"/>
          <w:szCs w:val="32"/>
        </w:rPr>
        <w:t>Warszawa,</w:t>
      </w:r>
      <w:r w:rsidR="00CB3CE5" w:rsidRPr="006123FD">
        <w:rPr>
          <w:rFonts w:cs="Arial"/>
          <w:b/>
          <w:color w:val="000000" w:themeColor="text1"/>
          <w:sz w:val="32"/>
          <w:szCs w:val="32"/>
        </w:rPr>
        <w:t xml:space="preserve"> </w:t>
      </w:r>
      <w:r w:rsidR="00C52A55" w:rsidRPr="006123FD">
        <w:rPr>
          <w:rFonts w:cs="Arial"/>
          <w:b/>
          <w:color w:val="000000" w:themeColor="text1"/>
          <w:sz w:val="32"/>
          <w:szCs w:val="32"/>
        </w:rPr>
        <w:t>2</w:t>
      </w:r>
      <w:r w:rsidR="002F7459" w:rsidRPr="006123FD">
        <w:rPr>
          <w:rFonts w:cs="Arial"/>
          <w:b/>
          <w:color w:val="000000" w:themeColor="text1"/>
          <w:sz w:val="32"/>
          <w:szCs w:val="32"/>
        </w:rPr>
        <w:t>6</w:t>
      </w:r>
      <w:r w:rsidR="00C52A55" w:rsidRPr="006123FD">
        <w:rPr>
          <w:rFonts w:cs="Arial"/>
          <w:b/>
          <w:color w:val="000000" w:themeColor="text1"/>
          <w:sz w:val="32"/>
          <w:szCs w:val="32"/>
        </w:rPr>
        <w:t xml:space="preserve"> stycznia </w:t>
      </w:r>
      <w:r w:rsidRPr="006123FD">
        <w:rPr>
          <w:rFonts w:cs="Arial"/>
          <w:b/>
          <w:color w:val="000000" w:themeColor="text1"/>
          <w:sz w:val="32"/>
          <w:szCs w:val="32"/>
        </w:rPr>
        <w:t>201</w:t>
      </w:r>
      <w:r w:rsidR="00C52A55" w:rsidRPr="006123FD">
        <w:rPr>
          <w:rFonts w:cs="Arial"/>
          <w:b/>
          <w:color w:val="000000" w:themeColor="text1"/>
          <w:sz w:val="32"/>
          <w:szCs w:val="32"/>
        </w:rPr>
        <w:t>8</w:t>
      </w:r>
      <w:r w:rsidRPr="006123FD">
        <w:rPr>
          <w:rFonts w:cs="Arial"/>
          <w:b/>
          <w:color w:val="000000" w:themeColor="text1"/>
          <w:sz w:val="32"/>
          <w:szCs w:val="32"/>
        </w:rPr>
        <w:t xml:space="preserve"> r.</w:t>
      </w:r>
    </w:p>
    <w:p w:rsidR="00F64B65" w:rsidRPr="00B61781" w:rsidRDefault="001A28ED" w:rsidP="00F64B65">
      <w:pPr>
        <w:keepNext/>
        <w:spacing w:after="600"/>
        <w:jc w:val="center"/>
        <w:rPr>
          <w:rFonts w:cs="Arial"/>
          <w:color w:val="000000" w:themeColor="text1"/>
        </w:rPr>
      </w:pPr>
      <w:r>
        <w:rPr>
          <w:rFonts w:cs="Arial"/>
          <w:noProof/>
          <w:color w:val="000000" w:themeColor="text1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page">
              <wp:posOffset>866775</wp:posOffset>
            </wp:positionH>
            <wp:positionV relativeFrom="paragraph">
              <wp:posOffset>432435</wp:posOffset>
            </wp:positionV>
            <wp:extent cx="6134100" cy="600075"/>
            <wp:effectExtent l="19050" t="0" r="0" b="0"/>
            <wp:wrapNone/>
            <wp:docPr id="17" name="Obraz 1" descr="C:\Users\k.ostrowski\Desktop\POZIOM KOLOR RPO+FLAGA RP+MAZOWSZE+EFR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.ostrowski\Desktop\POZIOM KOLOR RPO+FLAGA RP+MAZOWSZE+EFRR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4B65" w:rsidRPr="00B61781">
        <w:rPr>
          <w:rFonts w:cs="Arial"/>
          <w:color w:val="000000" w:themeColor="text1"/>
        </w:rPr>
        <w:t>Wersja 1.0</w:t>
      </w:r>
    </w:p>
    <w:p w:rsidR="001A28ED" w:rsidRDefault="001A28ED" w:rsidP="00B61781">
      <w:pPr>
        <w:pStyle w:val="Nagwekspisutreci"/>
        <w:rPr>
          <w:rFonts w:ascii="Calibri" w:hAnsi="Calibri" w:cs="Arial"/>
          <w:b w:val="0"/>
          <w:color w:val="000000" w:themeColor="text1"/>
          <w:sz w:val="32"/>
          <w:szCs w:val="32"/>
        </w:rPr>
      </w:pPr>
    </w:p>
    <w:p w:rsidR="001A28ED" w:rsidRDefault="001A28ED" w:rsidP="00B61781">
      <w:pPr>
        <w:pStyle w:val="Nagwekspisutreci"/>
        <w:rPr>
          <w:rFonts w:ascii="Calibri" w:hAnsi="Calibri" w:cs="Arial"/>
          <w:b w:val="0"/>
          <w:color w:val="000000" w:themeColor="text1"/>
          <w:sz w:val="32"/>
          <w:szCs w:val="32"/>
        </w:rPr>
      </w:pPr>
    </w:p>
    <w:p w:rsidR="008A18CD" w:rsidRPr="00B61781" w:rsidRDefault="008A18CD" w:rsidP="00B61781">
      <w:pPr>
        <w:pStyle w:val="Nagwekspisutreci"/>
        <w:rPr>
          <w:rFonts w:ascii="Calibri" w:hAnsi="Calibri" w:cs="Arial"/>
          <w:b w:val="0"/>
          <w:color w:val="000000" w:themeColor="text1"/>
          <w:sz w:val="32"/>
          <w:szCs w:val="32"/>
        </w:rPr>
      </w:pPr>
    </w:p>
    <w:p w:rsidR="00694E46" w:rsidRPr="00B61781" w:rsidRDefault="00694E46">
      <w:pPr>
        <w:pStyle w:val="Nagwekspisutreci"/>
        <w:rPr>
          <w:rFonts w:ascii="Calibri" w:hAnsi="Calibri" w:cs="Arial"/>
          <w:color w:val="000000" w:themeColor="text1"/>
          <w:sz w:val="20"/>
          <w:szCs w:val="20"/>
        </w:rPr>
      </w:pPr>
      <w:r w:rsidRPr="00B61781">
        <w:rPr>
          <w:rFonts w:ascii="Calibri" w:hAnsi="Calibri" w:cs="Arial"/>
          <w:b w:val="0"/>
          <w:color w:val="000000" w:themeColor="text1"/>
          <w:sz w:val="20"/>
          <w:szCs w:val="20"/>
        </w:rPr>
        <w:t>Spis treści</w:t>
      </w:r>
    </w:p>
    <w:p w:rsidR="00C70906" w:rsidRPr="00B61781" w:rsidRDefault="00C70906" w:rsidP="009D5BF6">
      <w:pPr>
        <w:rPr>
          <w:rFonts w:cs="Arial"/>
          <w:b/>
          <w:color w:val="000000" w:themeColor="text1"/>
          <w:sz w:val="20"/>
          <w:szCs w:val="20"/>
        </w:rPr>
      </w:pPr>
    </w:p>
    <w:p w:rsidR="00694E46" w:rsidRPr="00B61781" w:rsidRDefault="00694E46" w:rsidP="00DB7512">
      <w:pPr>
        <w:tabs>
          <w:tab w:val="left" w:pos="851"/>
        </w:tabs>
        <w:jc w:val="right"/>
        <w:rPr>
          <w:rFonts w:cs="Arial"/>
          <w:b/>
          <w:color w:val="000000" w:themeColor="text1"/>
          <w:sz w:val="20"/>
          <w:szCs w:val="20"/>
        </w:rPr>
      </w:pPr>
      <w:r w:rsidRPr="00B61781">
        <w:rPr>
          <w:rFonts w:cs="Arial"/>
          <w:b/>
          <w:color w:val="000000" w:themeColor="text1"/>
          <w:sz w:val="20"/>
          <w:szCs w:val="20"/>
        </w:rPr>
        <w:t>Rozdział</w:t>
      </w:r>
      <w:r w:rsidR="00435FCB" w:rsidRPr="00B61781">
        <w:rPr>
          <w:rFonts w:cs="Arial"/>
          <w:b/>
          <w:color w:val="000000" w:themeColor="text1"/>
          <w:sz w:val="20"/>
          <w:szCs w:val="20"/>
        </w:rPr>
        <w:t xml:space="preserve">     </w:t>
      </w:r>
      <w:r w:rsidR="009D5BF6" w:rsidRPr="00B61781">
        <w:rPr>
          <w:rFonts w:cs="Arial"/>
          <w:b/>
          <w:color w:val="000000" w:themeColor="text1"/>
          <w:sz w:val="20"/>
          <w:szCs w:val="20"/>
        </w:rPr>
        <w:t xml:space="preserve">                              </w:t>
      </w:r>
      <w:r w:rsidR="00435FCB" w:rsidRPr="00B61781">
        <w:rPr>
          <w:rFonts w:cs="Arial"/>
          <w:b/>
          <w:color w:val="000000" w:themeColor="text1"/>
          <w:sz w:val="20"/>
          <w:szCs w:val="20"/>
        </w:rPr>
        <w:t xml:space="preserve">                                                                                                                                               </w:t>
      </w:r>
      <w:r w:rsidR="00435FCB" w:rsidRPr="00B61781">
        <w:rPr>
          <w:rFonts w:cs="Arial"/>
          <w:color w:val="000000" w:themeColor="text1"/>
          <w:sz w:val="20"/>
          <w:szCs w:val="20"/>
        </w:rPr>
        <w:t>strona</w:t>
      </w:r>
    </w:p>
    <w:p w:rsidR="006331E3" w:rsidRPr="00B61781" w:rsidRDefault="00791133" w:rsidP="001A28ED">
      <w:pPr>
        <w:pStyle w:val="Spistreci1"/>
        <w:rPr>
          <w:noProof/>
        </w:rPr>
      </w:pPr>
      <w:r w:rsidRPr="00791133">
        <w:fldChar w:fldCharType="begin"/>
      </w:r>
      <w:r w:rsidR="00694E46" w:rsidRPr="00B61781">
        <w:instrText xml:space="preserve"> TOC \o "1-3" \h \z \u </w:instrText>
      </w:r>
      <w:r w:rsidRPr="00791133">
        <w:fldChar w:fldCharType="separate"/>
      </w:r>
      <w:hyperlink w:anchor="_Toc441656547" w:history="1">
        <w:r w:rsidR="006331E3" w:rsidRPr="00B61781">
          <w:rPr>
            <w:rStyle w:val="Hipercze"/>
            <w:rFonts w:cs="Arial"/>
            <w:noProof/>
            <w:color w:val="000000" w:themeColor="text1"/>
          </w:rPr>
          <w:t>1.</w:t>
        </w:r>
        <w:r w:rsidR="006331E3" w:rsidRPr="00B61781">
          <w:rPr>
            <w:noProof/>
          </w:rPr>
          <w:tab/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WPROWADZENIE I INFORMACJE OGÓLNE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_Toc441656547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6</w:t>
        </w:r>
        <w:r w:rsidRPr="00B61781">
          <w:rPr>
            <w:noProof/>
            <w:webHidden/>
          </w:rPr>
          <w:fldChar w:fldCharType="end"/>
        </w:r>
      </w:hyperlink>
    </w:p>
    <w:p w:rsidR="006331E3" w:rsidRPr="00B61781" w:rsidRDefault="00791133" w:rsidP="001A28ED">
      <w:pPr>
        <w:pStyle w:val="Spistreci1"/>
        <w:rPr>
          <w:noProof/>
        </w:rPr>
      </w:pPr>
      <w:hyperlink w:anchor="_Toc441656548" w:history="1">
        <w:r w:rsidR="006331E3" w:rsidRPr="00B61781">
          <w:rPr>
            <w:rStyle w:val="Hipercze"/>
            <w:rFonts w:cs="Arial"/>
            <w:noProof/>
            <w:color w:val="000000" w:themeColor="text1"/>
          </w:rPr>
          <w:t>2.</w:t>
        </w:r>
        <w:r w:rsidR="006331E3" w:rsidRPr="00B61781">
          <w:rPr>
            <w:noProof/>
          </w:rPr>
          <w:tab/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TYPY PROJEKTÓW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_Toc441656548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8</w:t>
        </w:r>
        <w:r w:rsidRPr="00B61781">
          <w:rPr>
            <w:noProof/>
            <w:webHidden/>
          </w:rPr>
          <w:fldChar w:fldCharType="end"/>
        </w:r>
      </w:hyperlink>
    </w:p>
    <w:p w:rsidR="006331E3" w:rsidRPr="00B61781" w:rsidRDefault="00791133" w:rsidP="001A28ED">
      <w:pPr>
        <w:pStyle w:val="Spistreci1"/>
        <w:rPr>
          <w:noProof/>
        </w:rPr>
      </w:pPr>
      <w:hyperlink w:anchor="_Toc441656549" w:history="1">
        <w:r w:rsidR="006331E3" w:rsidRPr="00B61781">
          <w:rPr>
            <w:rStyle w:val="Hipercze"/>
            <w:rFonts w:cs="Arial"/>
            <w:noProof/>
            <w:color w:val="000000" w:themeColor="text1"/>
          </w:rPr>
          <w:t>3.</w:t>
        </w:r>
        <w:r w:rsidR="006331E3" w:rsidRPr="00B61781">
          <w:rPr>
            <w:noProof/>
          </w:rPr>
          <w:tab/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PODMIOTY UPRAWNIONE DO UBIEGANIA SIĘ  O DOFINANSOWANIE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_Toc441656549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8</w:t>
        </w:r>
        <w:r w:rsidRPr="00B61781">
          <w:rPr>
            <w:noProof/>
            <w:webHidden/>
          </w:rPr>
          <w:fldChar w:fldCharType="end"/>
        </w:r>
      </w:hyperlink>
    </w:p>
    <w:p w:rsidR="006331E3" w:rsidRPr="00B61781" w:rsidRDefault="00791133" w:rsidP="001A28ED">
      <w:pPr>
        <w:pStyle w:val="Spistreci1"/>
        <w:rPr>
          <w:noProof/>
        </w:rPr>
      </w:pPr>
      <w:hyperlink w:anchor="_Toc441656550" w:history="1">
        <w:r w:rsidR="006331E3" w:rsidRPr="00B61781">
          <w:rPr>
            <w:rStyle w:val="Hipercze"/>
            <w:rFonts w:cs="Arial"/>
            <w:noProof/>
            <w:color w:val="000000" w:themeColor="text1"/>
          </w:rPr>
          <w:t>4.</w:t>
        </w:r>
        <w:r w:rsidR="006331E3" w:rsidRPr="00B61781">
          <w:rPr>
            <w:noProof/>
          </w:rPr>
          <w:tab/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KWALIFIKOWALNOŚĆ WYDATKÓW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_Toc441656550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10</w:t>
        </w:r>
        <w:r w:rsidRPr="00B61781">
          <w:rPr>
            <w:noProof/>
            <w:webHidden/>
          </w:rPr>
          <w:fldChar w:fldCharType="end"/>
        </w:r>
      </w:hyperlink>
    </w:p>
    <w:p w:rsidR="006331E3" w:rsidRPr="00B61781" w:rsidRDefault="00791133" w:rsidP="001A28ED">
      <w:pPr>
        <w:pStyle w:val="Spistreci1"/>
        <w:rPr>
          <w:noProof/>
        </w:rPr>
      </w:pPr>
      <w:hyperlink w:anchor="_Toc441656551" w:history="1">
        <w:r w:rsidR="006331E3" w:rsidRPr="00B61781">
          <w:rPr>
            <w:rStyle w:val="Hipercze"/>
            <w:rFonts w:cs="Arial"/>
            <w:noProof/>
            <w:color w:val="000000" w:themeColor="text1"/>
          </w:rPr>
          <w:t>5.</w:t>
        </w:r>
        <w:r w:rsidR="006331E3" w:rsidRPr="00B61781">
          <w:rPr>
            <w:noProof/>
          </w:rPr>
          <w:tab/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INTENSYWNOŚĆ WSPARCIA I FINANSOWANIE PROJEKTÓW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_Toc441656551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13</w:t>
        </w:r>
        <w:r w:rsidRPr="00B61781">
          <w:rPr>
            <w:noProof/>
            <w:webHidden/>
          </w:rPr>
          <w:fldChar w:fldCharType="end"/>
        </w:r>
      </w:hyperlink>
    </w:p>
    <w:p w:rsidR="006331E3" w:rsidRPr="00B61781" w:rsidRDefault="00791133" w:rsidP="001A28ED">
      <w:pPr>
        <w:pStyle w:val="Spistreci1"/>
        <w:rPr>
          <w:noProof/>
        </w:rPr>
      </w:pPr>
      <w:hyperlink w:anchor="_Toc441656552" w:history="1">
        <w:r w:rsidR="006331E3" w:rsidRPr="00B61781">
          <w:rPr>
            <w:rStyle w:val="Hipercze"/>
            <w:rFonts w:cs="Arial"/>
            <w:iCs/>
            <w:noProof/>
            <w:color w:val="000000" w:themeColor="text1"/>
          </w:rPr>
          <w:t>6.</w:t>
        </w:r>
        <w:r w:rsidR="006331E3" w:rsidRPr="00B61781">
          <w:rPr>
            <w:noProof/>
          </w:rPr>
          <w:tab/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WSKAŹNIKI REALIZACJI CELÓW PROJEKTU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_Toc441656552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13</w:t>
        </w:r>
        <w:r w:rsidRPr="00B61781">
          <w:rPr>
            <w:noProof/>
            <w:webHidden/>
          </w:rPr>
          <w:fldChar w:fldCharType="end"/>
        </w:r>
      </w:hyperlink>
    </w:p>
    <w:p w:rsidR="006331E3" w:rsidRPr="00B61781" w:rsidRDefault="00791133" w:rsidP="001A28ED">
      <w:pPr>
        <w:pStyle w:val="Spistreci1"/>
        <w:rPr>
          <w:noProof/>
        </w:rPr>
      </w:pPr>
      <w:hyperlink w:anchor="_Toc441656553" w:history="1">
        <w:r w:rsidR="006331E3" w:rsidRPr="00B61781">
          <w:rPr>
            <w:rStyle w:val="Hipercze"/>
            <w:rFonts w:cs="Arial"/>
            <w:noProof/>
            <w:color w:val="000000" w:themeColor="text1"/>
          </w:rPr>
          <w:t>7.</w:t>
        </w:r>
        <w:r w:rsidR="006331E3" w:rsidRPr="00B61781">
          <w:rPr>
            <w:noProof/>
          </w:rPr>
          <w:tab/>
        </w:r>
        <w:r w:rsidR="00C83249" w:rsidRPr="00B61781">
          <w:rPr>
            <w:rStyle w:val="Hipercze"/>
            <w:rFonts w:cs="Arial"/>
            <w:noProof/>
            <w:color w:val="000000" w:themeColor="text1"/>
          </w:rPr>
          <w:t>PART</w:t>
        </w:r>
        <w:r w:rsidR="002566F4" w:rsidRPr="00B61781">
          <w:rPr>
            <w:rStyle w:val="Hipercze"/>
            <w:rFonts w:cs="Arial"/>
            <w:noProof/>
            <w:color w:val="000000" w:themeColor="text1"/>
          </w:rPr>
          <w:t xml:space="preserve">NERSTWO </w:t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W PROJEKCIE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_Toc441656553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14</w:t>
        </w:r>
        <w:r w:rsidRPr="00B61781">
          <w:rPr>
            <w:noProof/>
            <w:webHidden/>
          </w:rPr>
          <w:fldChar w:fldCharType="end"/>
        </w:r>
      </w:hyperlink>
    </w:p>
    <w:p w:rsidR="006331E3" w:rsidRPr="00B61781" w:rsidRDefault="00791133" w:rsidP="001A28ED">
      <w:pPr>
        <w:pStyle w:val="Spistreci1"/>
        <w:rPr>
          <w:noProof/>
        </w:rPr>
      </w:pPr>
      <w:hyperlink w:anchor="_Toc441656554" w:history="1">
        <w:r w:rsidR="006331E3" w:rsidRPr="00B61781">
          <w:rPr>
            <w:rStyle w:val="Hipercze"/>
            <w:rFonts w:cs="Arial"/>
            <w:noProof/>
            <w:color w:val="000000" w:themeColor="text1"/>
          </w:rPr>
          <w:t>8.</w:t>
        </w:r>
        <w:r w:rsidR="006331E3" w:rsidRPr="00B61781">
          <w:rPr>
            <w:noProof/>
          </w:rPr>
          <w:tab/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ZASADY WYPEŁNIANIA I SKŁADANIA WNIOSKÓW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_Toc441656554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15</w:t>
        </w:r>
        <w:r w:rsidRPr="00B61781">
          <w:rPr>
            <w:noProof/>
            <w:webHidden/>
          </w:rPr>
          <w:fldChar w:fldCharType="end"/>
        </w:r>
      </w:hyperlink>
    </w:p>
    <w:p w:rsidR="006331E3" w:rsidRPr="00B61781" w:rsidRDefault="00791133" w:rsidP="001A28ED">
      <w:pPr>
        <w:pStyle w:val="Spistreci1"/>
        <w:rPr>
          <w:noProof/>
        </w:rPr>
      </w:pPr>
      <w:hyperlink w:anchor="_Toc441656555" w:history="1">
        <w:r w:rsidR="006331E3" w:rsidRPr="00B61781">
          <w:rPr>
            <w:rStyle w:val="Hipercze"/>
            <w:rFonts w:cs="Arial"/>
            <w:noProof/>
            <w:color w:val="000000" w:themeColor="text1"/>
          </w:rPr>
          <w:t>9.</w:t>
        </w:r>
        <w:r w:rsidR="006331E3" w:rsidRPr="00B61781">
          <w:rPr>
            <w:noProof/>
          </w:rPr>
          <w:tab/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OCENA WNIOSKÓW O DOFINANSOWANIE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_Toc441656555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17</w:t>
        </w:r>
        <w:r w:rsidRPr="00B61781">
          <w:rPr>
            <w:noProof/>
            <w:webHidden/>
          </w:rPr>
          <w:fldChar w:fldCharType="end"/>
        </w:r>
      </w:hyperlink>
    </w:p>
    <w:p w:rsidR="006331E3" w:rsidRPr="00B61781" w:rsidRDefault="00791133" w:rsidP="001A28ED">
      <w:pPr>
        <w:pStyle w:val="Spistreci1"/>
        <w:rPr>
          <w:noProof/>
        </w:rPr>
      </w:pPr>
      <w:hyperlink w:anchor="_Toc441656556" w:history="1">
        <w:r w:rsidR="006331E3" w:rsidRPr="00B61781">
          <w:rPr>
            <w:rStyle w:val="Hipercze"/>
            <w:rFonts w:cs="Arial"/>
            <w:noProof/>
            <w:color w:val="000000" w:themeColor="text1"/>
          </w:rPr>
          <w:t>10.</w:t>
        </w:r>
        <w:r w:rsidR="006331E3" w:rsidRPr="00B61781">
          <w:rPr>
            <w:noProof/>
          </w:rPr>
          <w:tab/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PROCEDURA ODWOŁAWCZA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_Toc441656556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22</w:t>
        </w:r>
        <w:r w:rsidRPr="00B61781">
          <w:rPr>
            <w:noProof/>
            <w:webHidden/>
          </w:rPr>
          <w:fldChar w:fldCharType="end"/>
        </w:r>
      </w:hyperlink>
    </w:p>
    <w:p w:rsidR="006331E3" w:rsidRPr="00B61781" w:rsidRDefault="00791133" w:rsidP="001A28ED">
      <w:pPr>
        <w:pStyle w:val="Spistreci1"/>
        <w:rPr>
          <w:noProof/>
        </w:rPr>
      </w:pPr>
      <w:hyperlink w:anchor="_Toc441656557" w:history="1">
        <w:r w:rsidR="006331E3" w:rsidRPr="00B61781">
          <w:rPr>
            <w:rStyle w:val="Hipercze"/>
            <w:rFonts w:cs="Arial"/>
            <w:noProof/>
            <w:color w:val="000000" w:themeColor="text1"/>
          </w:rPr>
          <w:t>11.</w:t>
        </w:r>
        <w:r w:rsidR="006331E3" w:rsidRPr="00B61781">
          <w:rPr>
            <w:noProof/>
          </w:rPr>
          <w:tab/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KONTROLA ZAMÓWIEŃ PUBLICZNYCH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_Toc441656557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25</w:t>
        </w:r>
        <w:r w:rsidRPr="00B61781">
          <w:rPr>
            <w:noProof/>
            <w:webHidden/>
          </w:rPr>
          <w:fldChar w:fldCharType="end"/>
        </w:r>
      </w:hyperlink>
    </w:p>
    <w:p w:rsidR="006331E3" w:rsidRPr="00B61781" w:rsidRDefault="00791133" w:rsidP="001A28ED">
      <w:pPr>
        <w:pStyle w:val="Spistreci1"/>
        <w:rPr>
          <w:noProof/>
        </w:rPr>
      </w:pPr>
      <w:hyperlink w:anchor="_Toc441656558" w:history="1">
        <w:r w:rsidR="006331E3" w:rsidRPr="00B61781">
          <w:rPr>
            <w:rStyle w:val="Hipercze"/>
            <w:rFonts w:cs="Arial"/>
            <w:noProof/>
            <w:color w:val="000000" w:themeColor="text1"/>
          </w:rPr>
          <w:t>12.</w:t>
        </w:r>
        <w:r w:rsidR="006331E3" w:rsidRPr="00B61781">
          <w:rPr>
            <w:noProof/>
          </w:rPr>
          <w:tab/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BAZA KONKURENCYJNOŚCI FUNDUSZY EUROPEJSKICH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_Toc441656558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26</w:t>
        </w:r>
        <w:r w:rsidRPr="00B61781">
          <w:rPr>
            <w:noProof/>
            <w:webHidden/>
          </w:rPr>
          <w:fldChar w:fldCharType="end"/>
        </w:r>
      </w:hyperlink>
    </w:p>
    <w:p w:rsidR="006331E3" w:rsidRPr="00B61781" w:rsidRDefault="00791133" w:rsidP="001A28ED">
      <w:pPr>
        <w:pStyle w:val="Spistreci1"/>
        <w:rPr>
          <w:noProof/>
        </w:rPr>
      </w:pPr>
      <w:hyperlink w:anchor="_Toc441656559" w:history="1">
        <w:r w:rsidR="006331E3" w:rsidRPr="00B61781">
          <w:rPr>
            <w:rStyle w:val="Hipercze"/>
            <w:rFonts w:cs="Arial"/>
            <w:noProof/>
            <w:color w:val="000000" w:themeColor="text1"/>
          </w:rPr>
          <w:t>13.</w:t>
        </w:r>
        <w:r w:rsidR="006331E3" w:rsidRPr="00B61781">
          <w:rPr>
            <w:noProof/>
          </w:rPr>
          <w:tab/>
        </w:r>
        <w:r w:rsidR="002F31AB" w:rsidRPr="00B61781">
          <w:rPr>
            <w:noProof/>
          </w:rPr>
          <w:t>UNIWERSALNE</w:t>
        </w:r>
        <w:r w:rsidR="002F31AB" w:rsidRPr="00B61781">
          <w:rPr>
            <w:rStyle w:val="Hipercze"/>
            <w:rFonts w:cs="Arial"/>
            <w:bCs w:val="0"/>
            <w:caps w:val="0"/>
            <w:noProof/>
            <w:color w:val="000000" w:themeColor="text1"/>
            <w:u w:val="none"/>
          </w:rPr>
          <w:t xml:space="preserve"> </w:t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PROJEKTOWANIE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_Toc441656559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27</w:t>
        </w:r>
        <w:r w:rsidRPr="00B61781">
          <w:rPr>
            <w:noProof/>
            <w:webHidden/>
          </w:rPr>
          <w:fldChar w:fldCharType="end"/>
        </w:r>
      </w:hyperlink>
    </w:p>
    <w:p w:rsidR="006331E3" w:rsidRPr="00B61781" w:rsidRDefault="00791133" w:rsidP="001A28ED">
      <w:pPr>
        <w:pStyle w:val="Spistreci1"/>
        <w:rPr>
          <w:noProof/>
        </w:rPr>
      </w:pPr>
      <w:hyperlink w:anchor="_Toc441656560" w:history="1">
        <w:r w:rsidR="006331E3" w:rsidRPr="00B61781">
          <w:rPr>
            <w:rStyle w:val="Hipercze"/>
            <w:rFonts w:cs="Arial"/>
            <w:noProof/>
            <w:color w:val="000000" w:themeColor="text1"/>
          </w:rPr>
          <w:t>14.</w:t>
        </w:r>
        <w:r w:rsidR="006331E3" w:rsidRPr="00B61781">
          <w:rPr>
            <w:noProof/>
          </w:rPr>
          <w:tab/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PODPISANIE UMOWY O DOFINANSOWANIE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_Toc441656560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28</w:t>
        </w:r>
        <w:r w:rsidRPr="00B61781">
          <w:rPr>
            <w:noProof/>
            <w:webHidden/>
          </w:rPr>
          <w:fldChar w:fldCharType="end"/>
        </w:r>
      </w:hyperlink>
    </w:p>
    <w:p w:rsidR="006331E3" w:rsidRPr="00B61781" w:rsidRDefault="00791133" w:rsidP="001A28ED">
      <w:pPr>
        <w:pStyle w:val="Spistreci1"/>
        <w:rPr>
          <w:noProof/>
        </w:rPr>
      </w:pPr>
      <w:hyperlink w:anchor="_Toc441656561" w:history="1">
        <w:r w:rsidR="006331E3" w:rsidRPr="00B61781">
          <w:rPr>
            <w:rStyle w:val="Hipercze"/>
            <w:rFonts w:cs="Arial"/>
            <w:noProof/>
            <w:color w:val="000000" w:themeColor="text1"/>
          </w:rPr>
          <w:t>15.</w:t>
        </w:r>
        <w:r w:rsidR="006331E3" w:rsidRPr="00B61781">
          <w:rPr>
            <w:noProof/>
          </w:rPr>
          <w:tab/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SYSTEM TELEINFORMATYCZNY SL2014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_Toc441656561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29</w:t>
        </w:r>
        <w:r w:rsidRPr="00B61781">
          <w:rPr>
            <w:noProof/>
            <w:webHidden/>
          </w:rPr>
          <w:fldChar w:fldCharType="end"/>
        </w:r>
      </w:hyperlink>
    </w:p>
    <w:p w:rsidR="006331E3" w:rsidRPr="00B61781" w:rsidRDefault="00791133" w:rsidP="001A28ED">
      <w:pPr>
        <w:pStyle w:val="Spistreci1"/>
        <w:rPr>
          <w:noProof/>
        </w:rPr>
      </w:pPr>
      <w:hyperlink w:anchor="_Toc441656562" w:history="1">
        <w:r w:rsidR="006331E3" w:rsidRPr="00B61781">
          <w:rPr>
            <w:rStyle w:val="Hipercze"/>
            <w:rFonts w:cs="Arial"/>
            <w:noProof/>
            <w:color w:val="000000" w:themeColor="text1"/>
          </w:rPr>
          <w:t>16.</w:t>
        </w:r>
        <w:r w:rsidR="006331E3" w:rsidRPr="00B61781">
          <w:rPr>
            <w:noProof/>
          </w:rPr>
          <w:tab/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ZAŁĄCZNIKI DO WNIOSKU O DOFINANSOWANIE ORAZ DO UMOWY O DOFINANSOWANIE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_Toc441656562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30</w:t>
        </w:r>
        <w:r w:rsidRPr="00B61781">
          <w:rPr>
            <w:noProof/>
            <w:webHidden/>
          </w:rPr>
          <w:fldChar w:fldCharType="end"/>
        </w:r>
      </w:hyperlink>
    </w:p>
    <w:p w:rsidR="006331E3" w:rsidRPr="00B61781" w:rsidRDefault="00791133" w:rsidP="001A28ED">
      <w:pPr>
        <w:pStyle w:val="Spistreci1"/>
        <w:rPr>
          <w:noProof/>
        </w:rPr>
      </w:pPr>
      <w:hyperlink w:anchor="_Toc441656563" w:history="1">
        <w:r w:rsidR="006331E3" w:rsidRPr="00B61781">
          <w:rPr>
            <w:rStyle w:val="Hipercze"/>
            <w:rFonts w:cs="Arial"/>
            <w:noProof/>
            <w:color w:val="000000" w:themeColor="text1"/>
          </w:rPr>
          <w:t>17.</w:t>
        </w:r>
        <w:r w:rsidR="006331E3" w:rsidRPr="00B61781">
          <w:rPr>
            <w:noProof/>
          </w:rPr>
          <w:tab/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POSTANOWIENIA KOŃCOWE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_Toc441656563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32</w:t>
        </w:r>
        <w:r w:rsidRPr="00B61781">
          <w:rPr>
            <w:noProof/>
            <w:webHidden/>
          </w:rPr>
          <w:fldChar w:fldCharType="end"/>
        </w:r>
      </w:hyperlink>
    </w:p>
    <w:p w:rsidR="006331E3" w:rsidRPr="00B61781" w:rsidRDefault="00791133" w:rsidP="001A28ED">
      <w:pPr>
        <w:pStyle w:val="Spistreci1"/>
        <w:rPr>
          <w:noProof/>
        </w:rPr>
      </w:pPr>
      <w:hyperlink w:anchor="_Toc441656564" w:history="1">
        <w:r w:rsidR="006331E3" w:rsidRPr="00B61781">
          <w:rPr>
            <w:rStyle w:val="Hipercze"/>
            <w:rFonts w:cs="Arial"/>
            <w:noProof/>
            <w:color w:val="000000" w:themeColor="text1"/>
          </w:rPr>
          <w:t>18.</w:t>
        </w:r>
        <w:r w:rsidR="006331E3" w:rsidRPr="00B61781">
          <w:rPr>
            <w:noProof/>
          </w:rPr>
          <w:tab/>
        </w:r>
        <w:r w:rsidR="006331E3" w:rsidRPr="00B61781">
          <w:rPr>
            <w:rStyle w:val="Hipercze"/>
            <w:rFonts w:cs="Arial"/>
            <w:noProof/>
            <w:color w:val="000000" w:themeColor="text1"/>
          </w:rPr>
          <w:t>KONTAKT I DODATKOWE INFORMACJE</w:t>
        </w:r>
        <w:r w:rsidR="006331E3" w:rsidRPr="00B61781">
          <w:rPr>
            <w:noProof/>
            <w:webHidden/>
          </w:rPr>
          <w:tab/>
        </w:r>
        <w:r w:rsidRPr="00B61781">
          <w:rPr>
            <w:noProof/>
            <w:webHidden/>
          </w:rPr>
          <w:fldChar w:fldCharType="begin"/>
        </w:r>
        <w:r w:rsidR="006331E3" w:rsidRPr="00B61781">
          <w:rPr>
            <w:noProof/>
            <w:webHidden/>
          </w:rPr>
          <w:instrText xml:space="preserve"> PAGEREF _Toc441656564 \h </w:instrText>
        </w:r>
        <w:r w:rsidRPr="00B61781">
          <w:rPr>
            <w:noProof/>
            <w:webHidden/>
          </w:rPr>
        </w:r>
        <w:r w:rsidRPr="00B61781">
          <w:rPr>
            <w:noProof/>
            <w:webHidden/>
          </w:rPr>
          <w:fldChar w:fldCharType="separate"/>
        </w:r>
        <w:r w:rsidR="00D258E1">
          <w:rPr>
            <w:noProof/>
            <w:webHidden/>
          </w:rPr>
          <w:t>34</w:t>
        </w:r>
        <w:r w:rsidRPr="00B61781">
          <w:rPr>
            <w:noProof/>
            <w:webHidden/>
          </w:rPr>
          <w:fldChar w:fldCharType="end"/>
        </w:r>
      </w:hyperlink>
    </w:p>
    <w:p w:rsidR="00694E46" w:rsidRPr="00B61781" w:rsidRDefault="00791133" w:rsidP="00772F1D">
      <w:pPr>
        <w:rPr>
          <w:color w:val="000000" w:themeColor="text1"/>
        </w:rPr>
      </w:pPr>
      <w:r w:rsidRPr="00B61781">
        <w:rPr>
          <w:rFonts w:cs="Arial"/>
          <w:color w:val="000000" w:themeColor="text1"/>
          <w:sz w:val="20"/>
          <w:szCs w:val="20"/>
        </w:rPr>
        <w:fldChar w:fldCharType="end"/>
      </w:r>
    </w:p>
    <w:p w:rsidR="00FD1FFB" w:rsidRPr="00B61781" w:rsidRDefault="00FD1FFB" w:rsidP="0062546A">
      <w:pPr>
        <w:spacing w:after="240"/>
        <w:rPr>
          <w:rFonts w:cs="Arial"/>
          <w:color w:val="000000" w:themeColor="text1"/>
        </w:rPr>
      </w:pPr>
    </w:p>
    <w:p w:rsidR="00442DC2" w:rsidRPr="00B61781" w:rsidRDefault="00442DC2" w:rsidP="0062546A">
      <w:pPr>
        <w:spacing w:after="240"/>
        <w:rPr>
          <w:rFonts w:cs="Arial"/>
          <w:color w:val="000000" w:themeColor="text1"/>
        </w:rPr>
      </w:pPr>
    </w:p>
    <w:p w:rsidR="00621D3D" w:rsidRPr="00B61781" w:rsidRDefault="00621D3D" w:rsidP="00EB1757">
      <w:pPr>
        <w:spacing w:after="240" w:line="360" w:lineRule="auto"/>
        <w:rPr>
          <w:rFonts w:cs="Arial"/>
          <w:color w:val="000000" w:themeColor="text1"/>
        </w:rPr>
      </w:pPr>
    </w:p>
    <w:p w:rsidR="00621D3D" w:rsidRPr="00B61781" w:rsidRDefault="00621D3D" w:rsidP="00EB1757">
      <w:pPr>
        <w:spacing w:after="240" w:line="360" w:lineRule="auto"/>
        <w:rPr>
          <w:rFonts w:cs="Arial"/>
          <w:color w:val="000000" w:themeColor="text1"/>
        </w:rPr>
      </w:pPr>
    </w:p>
    <w:p w:rsidR="00A96A06" w:rsidRPr="00B61781" w:rsidRDefault="00A96A06" w:rsidP="005942E1">
      <w:pPr>
        <w:tabs>
          <w:tab w:val="left" w:pos="1590"/>
        </w:tabs>
        <w:spacing w:after="0" w:line="360" w:lineRule="auto"/>
        <w:rPr>
          <w:rFonts w:cs="Arial"/>
          <w:color w:val="000000" w:themeColor="text1"/>
        </w:rPr>
      </w:pPr>
    </w:p>
    <w:p w:rsidR="00604391" w:rsidRPr="00B61781" w:rsidRDefault="002904B4" w:rsidP="005942E1">
      <w:pPr>
        <w:tabs>
          <w:tab w:val="left" w:pos="1590"/>
        </w:tabs>
        <w:spacing w:after="0" w:line="360" w:lineRule="auto"/>
        <w:rPr>
          <w:rFonts w:cs="Arial"/>
          <w:b/>
          <w:color w:val="000000" w:themeColor="text1"/>
          <w:sz w:val="20"/>
          <w:szCs w:val="20"/>
        </w:rPr>
      </w:pPr>
      <w:r w:rsidRPr="00B61781">
        <w:rPr>
          <w:rFonts w:cs="Arial"/>
          <w:color w:val="000000" w:themeColor="text1"/>
        </w:rPr>
        <w:br w:type="column"/>
      </w:r>
      <w:r w:rsidR="00183A41" w:rsidRPr="00B61781">
        <w:rPr>
          <w:rFonts w:cs="Arial"/>
          <w:b/>
          <w:color w:val="000000" w:themeColor="text1"/>
          <w:sz w:val="20"/>
          <w:szCs w:val="20"/>
        </w:rPr>
        <w:lastRenderedPageBreak/>
        <w:t>WYKAZ SKRÓTÓW i DEFINICJI</w:t>
      </w:r>
    </w:p>
    <w:p w:rsidR="00183A41" w:rsidRPr="00B61781" w:rsidRDefault="0055383D" w:rsidP="005942E1">
      <w:pPr>
        <w:tabs>
          <w:tab w:val="left" w:pos="1590"/>
        </w:tabs>
        <w:spacing w:after="0" w:line="360" w:lineRule="auto"/>
        <w:rPr>
          <w:rFonts w:cs="Arial"/>
          <w:color w:val="000000" w:themeColor="text1"/>
          <w:sz w:val="20"/>
          <w:szCs w:val="20"/>
        </w:rPr>
      </w:pPr>
      <w:r w:rsidRPr="00B61781">
        <w:rPr>
          <w:rFonts w:cs="Arial"/>
          <w:color w:val="000000" w:themeColor="text1"/>
          <w:sz w:val="20"/>
          <w:szCs w:val="20"/>
        </w:rPr>
        <w:t>Użyte w regulaminie skróty oznaczają: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654"/>
        <w:gridCol w:w="5093"/>
      </w:tblGrid>
      <w:tr w:rsidR="008A01C9" w:rsidRPr="00B61781" w:rsidTr="00255444">
        <w:trPr>
          <w:trHeight w:val="110"/>
        </w:trPr>
        <w:tc>
          <w:tcPr>
            <w:tcW w:w="4654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EBC</w:t>
            </w:r>
          </w:p>
        </w:tc>
        <w:tc>
          <w:tcPr>
            <w:tcW w:w="5093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Europejski Bank Centralny</w:t>
            </w:r>
          </w:p>
        </w:tc>
      </w:tr>
      <w:tr w:rsidR="008A01C9" w:rsidRPr="00B61781" w:rsidTr="00255444">
        <w:trPr>
          <w:trHeight w:val="110"/>
        </w:trPr>
        <w:tc>
          <w:tcPr>
            <w:tcW w:w="4654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EFRR </w:t>
            </w:r>
          </w:p>
        </w:tc>
        <w:tc>
          <w:tcPr>
            <w:tcW w:w="5093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Europejski Fundusz Rozwoju Regionalnego </w:t>
            </w:r>
          </w:p>
        </w:tc>
      </w:tr>
      <w:tr w:rsidR="008A01C9" w:rsidRPr="00B61781" w:rsidTr="00255444">
        <w:trPr>
          <w:trHeight w:val="110"/>
        </w:trPr>
        <w:tc>
          <w:tcPr>
            <w:tcW w:w="4654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IOK</w:t>
            </w:r>
          </w:p>
        </w:tc>
        <w:tc>
          <w:tcPr>
            <w:tcW w:w="5093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Instytucja Organizująca Konkurs - MJWPU</w:t>
            </w:r>
          </w:p>
        </w:tc>
      </w:tr>
      <w:tr w:rsidR="008A01C9" w:rsidRPr="00B61781" w:rsidTr="00255444">
        <w:trPr>
          <w:trHeight w:val="110"/>
        </w:trPr>
        <w:tc>
          <w:tcPr>
            <w:tcW w:w="4654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IP</w:t>
            </w:r>
          </w:p>
        </w:tc>
        <w:tc>
          <w:tcPr>
            <w:tcW w:w="5093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Instytucja Pośrednicząca - MJWPU</w:t>
            </w:r>
          </w:p>
        </w:tc>
      </w:tr>
      <w:tr w:rsidR="003462F2" w:rsidRPr="00B61781" w:rsidTr="00255444">
        <w:trPr>
          <w:trHeight w:val="110"/>
        </w:trPr>
        <w:tc>
          <w:tcPr>
            <w:tcW w:w="4654" w:type="dxa"/>
          </w:tcPr>
          <w:p w:rsidR="003462F2" w:rsidRPr="00C52A55" w:rsidRDefault="003462F2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C52A55">
              <w:rPr>
                <w:rFonts w:cs="Arial"/>
                <w:color w:val="000000"/>
                <w:sz w:val="20"/>
                <w:szCs w:val="20"/>
              </w:rPr>
              <w:t>IP ZIT</w:t>
            </w:r>
          </w:p>
        </w:tc>
        <w:tc>
          <w:tcPr>
            <w:tcW w:w="5093" w:type="dxa"/>
          </w:tcPr>
          <w:p w:rsidR="003462F2" w:rsidRPr="00C52A55" w:rsidRDefault="003462F2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C52A55">
              <w:rPr>
                <w:rFonts w:cs="Arial"/>
                <w:bCs/>
                <w:color w:val="000000"/>
                <w:sz w:val="20"/>
                <w:szCs w:val="20"/>
              </w:rPr>
              <w:t>Instytucja Pośrednicząca ds. Zintegrowanych Inwestycji Terytorialnych</w:t>
            </w:r>
            <w:r w:rsidR="00DF7451" w:rsidRPr="00C52A55">
              <w:rPr>
                <w:rFonts w:cs="Arial"/>
                <w:bCs/>
                <w:color w:val="000000"/>
                <w:sz w:val="20"/>
                <w:szCs w:val="20"/>
              </w:rPr>
              <w:t>,</w:t>
            </w:r>
            <w:r w:rsidRPr="00C52A55">
              <w:rPr>
                <w:rFonts w:cs="Arial"/>
                <w:bCs/>
                <w:color w:val="000000"/>
                <w:sz w:val="20"/>
                <w:szCs w:val="20"/>
              </w:rPr>
              <w:t xml:space="preserve"> której rolę pełni m.st. Warszawa działająca na podstawie Porozumienia gmin Warszawskiego Obszaru Funkcjonalnego o współpracy w zakresie realizacji Zintegrowanych Inwestycji Terytorialnych w perspektywie finansowej UE 2014-2020 z dnia 21 lutego 2014 r., z </w:t>
            </w:r>
            <w:proofErr w:type="spellStart"/>
            <w:r w:rsidRPr="00C52A55">
              <w:rPr>
                <w:rFonts w:cs="Arial"/>
                <w:bCs/>
                <w:color w:val="000000"/>
                <w:sz w:val="20"/>
                <w:szCs w:val="20"/>
              </w:rPr>
              <w:t>późn</w:t>
            </w:r>
            <w:proofErr w:type="spellEnd"/>
            <w:r w:rsidRPr="00C52A55">
              <w:rPr>
                <w:rFonts w:cs="Arial"/>
                <w:bCs/>
                <w:color w:val="000000"/>
                <w:sz w:val="20"/>
                <w:szCs w:val="20"/>
              </w:rPr>
              <w:t>. zm.</w:t>
            </w:r>
          </w:p>
        </w:tc>
      </w:tr>
      <w:tr w:rsidR="008A01C9" w:rsidRPr="00B61781" w:rsidTr="00255444">
        <w:trPr>
          <w:trHeight w:val="110"/>
        </w:trPr>
        <w:tc>
          <w:tcPr>
            <w:tcW w:w="4654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IZ</w:t>
            </w:r>
          </w:p>
        </w:tc>
        <w:tc>
          <w:tcPr>
            <w:tcW w:w="5093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Instytucja Zarządzająca RPO WM 2014-2020 </w:t>
            </w:r>
          </w:p>
        </w:tc>
      </w:tr>
      <w:tr w:rsidR="008A01C9" w:rsidRPr="00B61781" w:rsidTr="00255444">
        <w:trPr>
          <w:trHeight w:val="110"/>
        </w:trPr>
        <w:tc>
          <w:tcPr>
            <w:tcW w:w="4654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bCs/>
                <w:color w:val="000000" w:themeColor="text1"/>
                <w:sz w:val="20"/>
                <w:szCs w:val="20"/>
              </w:rPr>
              <w:t>KOP</w:t>
            </w:r>
          </w:p>
        </w:tc>
        <w:tc>
          <w:tcPr>
            <w:tcW w:w="5093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Komisja Oceny Projektów</w:t>
            </w:r>
          </w:p>
        </w:tc>
      </w:tr>
      <w:tr w:rsidR="008A01C9" w:rsidRPr="00B61781" w:rsidTr="00255444">
        <w:trPr>
          <w:trHeight w:val="110"/>
        </w:trPr>
        <w:tc>
          <w:tcPr>
            <w:tcW w:w="4654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bCs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iCs/>
                <w:color w:val="000000" w:themeColor="text1"/>
                <w:sz w:val="20"/>
                <w:szCs w:val="20"/>
              </w:rPr>
              <w:t>KPA</w:t>
            </w:r>
          </w:p>
        </w:tc>
        <w:tc>
          <w:tcPr>
            <w:tcW w:w="5093" w:type="dxa"/>
          </w:tcPr>
          <w:p w:rsidR="008A01C9" w:rsidRPr="00B61781" w:rsidRDefault="00D11389" w:rsidP="002904B4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U</w:t>
            </w: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stawa z dnia 14 czerwca 1960 r. Kodeks postępowania administracyjnego </w:t>
            </w:r>
            <w:r>
              <w:rPr>
                <w:rFonts w:cs="Arial"/>
                <w:color w:val="000000" w:themeColor="text1"/>
                <w:sz w:val="20"/>
                <w:szCs w:val="20"/>
              </w:rPr>
              <w:t>(</w:t>
            </w: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Dz. U. z 2017 r. poz. 1257</w:t>
            </w:r>
            <w:r>
              <w:rPr>
                <w:rFonts w:cs="Arial"/>
                <w:color w:val="000000" w:themeColor="text1"/>
                <w:sz w:val="20"/>
                <w:szCs w:val="20"/>
              </w:rPr>
              <w:t>)</w:t>
            </w:r>
          </w:p>
        </w:tc>
      </w:tr>
      <w:tr w:rsidR="008A01C9" w:rsidRPr="00B61781" w:rsidTr="00255444">
        <w:trPr>
          <w:trHeight w:val="110"/>
        </w:trPr>
        <w:tc>
          <w:tcPr>
            <w:tcW w:w="4654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MEWA 2.0</w:t>
            </w:r>
          </w:p>
        </w:tc>
        <w:tc>
          <w:tcPr>
            <w:tcW w:w="5093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bCs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iCs/>
                <w:color w:val="000000" w:themeColor="text1"/>
                <w:sz w:val="20"/>
                <w:szCs w:val="20"/>
              </w:rPr>
              <w:t>Mazowiecki Elektroniczny Wniosek Aplikacyjny Regionalnego Programu Operacyjnego Województwa Mazowieckiego 2014 - 2020</w:t>
            </w:r>
          </w:p>
        </w:tc>
      </w:tr>
      <w:tr w:rsidR="008A01C9" w:rsidRPr="00B61781" w:rsidTr="00255444">
        <w:trPr>
          <w:trHeight w:val="110"/>
        </w:trPr>
        <w:tc>
          <w:tcPr>
            <w:tcW w:w="4654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MJWPU </w:t>
            </w:r>
          </w:p>
        </w:tc>
        <w:tc>
          <w:tcPr>
            <w:tcW w:w="5093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Mazowiecka Jednostka Wdrażania Programów Unijnych, ul. Jagiellońska 74, 03-301 Warszawa</w:t>
            </w:r>
          </w:p>
        </w:tc>
      </w:tr>
      <w:tr w:rsidR="004A3F93" w:rsidRPr="00B61781" w:rsidTr="00255444">
        <w:trPr>
          <w:trHeight w:val="110"/>
        </w:trPr>
        <w:tc>
          <w:tcPr>
            <w:tcW w:w="4654" w:type="dxa"/>
          </w:tcPr>
          <w:p w:rsidR="004A3F93" w:rsidRPr="00B61781" w:rsidRDefault="004A3F93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PO</w:t>
            </w:r>
          </w:p>
        </w:tc>
        <w:tc>
          <w:tcPr>
            <w:tcW w:w="5093" w:type="dxa"/>
          </w:tcPr>
          <w:p w:rsidR="004A3F93" w:rsidRPr="00B61781" w:rsidRDefault="004A3F93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Program Operacyjny</w:t>
            </w:r>
          </w:p>
        </w:tc>
      </w:tr>
      <w:tr w:rsidR="008A01C9" w:rsidRPr="00B61781" w:rsidTr="00255444">
        <w:trPr>
          <w:trHeight w:val="110"/>
        </w:trPr>
        <w:tc>
          <w:tcPr>
            <w:tcW w:w="4654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proofErr w:type="spellStart"/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P</w:t>
            </w:r>
            <w:r w:rsidR="004A3F93" w:rsidRPr="00B61781">
              <w:rPr>
                <w:rFonts w:cs="Arial"/>
                <w:color w:val="000000" w:themeColor="text1"/>
                <w:sz w:val="20"/>
                <w:szCs w:val="20"/>
              </w:rPr>
              <w:t>zp</w:t>
            </w:r>
            <w:proofErr w:type="spellEnd"/>
          </w:p>
        </w:tc>
        <w:tc>
          <w:tcPr>
            <w:tcW w:w="5093" w:type="dxa"/>
          </w:tcPr>
          <w:p w:rsidR="008A01C9" w:rsidRPr="00B61781" w:rsidRDefault="00FB5ED8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ustawa z dnia 29 stycznia 2004 r. Prawo zamówień publicznych (Dz. U. z 2017 r., poz. 1579  z </w:t>
            </w:r>
            <w:proofErr w:type="spellStart"/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późn</w:t>
            </w:r>
            <w:proofErr w:type="spellEnd"/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. zm.)</w:t>
            </w:r>
          </w:p>
        </w:tc>
      </w:tr>
      <w:tr w:rsidR="008A01C9" w:rsidRPr="00B61781" w:rsidTr="00255444">
        <w:trPr>
          <w:trHeight w:val="110"/>
        </w:trPr>
        <w:tc>
          <w:tcPr>
            <w:tcW w:w="4654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RDOŚ</w:t>
            </w:r>
          </w:p>
        </w:tc>
        <w:tc>
          <w:tcPr>
            <w:tcW w:w="5093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Regionalna Dyrekcja Ochrony Środowiska</w:t>
            </w:r>
          </w:p>
        </w:tc>
      </w:tr>
      <w:tr w:rsidR="008A01C9" w:rsidRPr="00B61781" w:rsidTr="00255444">
        <w:trPr>
          <w:trHeight w:val="110"/>
        </w:trPr>
        <w:tc>
          <w:tcPr>
            <w:tcW w:w="4654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RPO WM 2014-2020; RPO WM; Program</w:t>
            </w:r>
          </w:p>
        </w:tc>
        <w:tc>
          <w:tcPr>
            <w:tcW w:w="5093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Regionalny Program Operacyjny Województwa Mazowieckiego na lata 2014-2020</w:t>
            </w:r>
          </w:p>
        </w:tc>
      </w:tr>
      <w:tr w:rsidR="008A01C9" w:rsidRPr="00B61781" w:rsidTr="00255444">
        <w:trPr>
          <w:trHeight w:val="110"/>
        </w:trPr>
        <w:tc>
          <w:tcPr>
            <w:tcW w:w="4654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SL2014 </w:t>
            </w:r>
          </w:p>
        </w:tc>
        <w:tc>
          <w:tcPr>
            <w:tcW w:w="5093" w:type="dxa"/>
          </w:tcPr>
          <w:p w:rsidR="008A01C9" w:rsidRPr="00B61781" w:rsidRDefault="008A01C9" w:rsidP="008A01C9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aplikacja główna centralnego systemu teleinformatycznego, o którym mowa w rozdziale 16 ustawy wdrożeniowej</w:t>
            </w:r>
          </w:p>
        </w:tc>
      </w:tr>
      <w:tr w:rsidR="00664281" w:rsidRPr="00B61781" w:rsidTr="00255444">
        <w:trPr>
          <w:trHeight w:val="110"/>
        </w:trPr>
        <w:tc>
          <w:tcPr>
            <w:tcW w:w="4654" w:type="dxa"/>
          </w:tcPr>
          <w:p w:rsidR="00664281" w:rsidRPr="006123FD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6123FD">
              <w:rPr>
                <w:rFonts w:cs="Arial"/>
                <w:color w:val="000000" w:themeColor="text1"/>
                <w:sz w:val="20"/>
                <w:szCs w:val="20"/>
              </w:rPr>
              <w:t>Strategia ZIT WOF</w:t>
            </w:r>
          </w:p>
        </w:tc>
        <w:tc>
          <w:tcPr>
            <w:tcW w:w="5093" w:type="dxa"/>
          </w:tcPr>
          <w:p w:rsidR="00664281" w:rsidRPr="006123FD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6123FD">
              <w:rPr>
                <w:rFonts w:cs="Arial"/>
                <w:color w:val="000000" w:themeColor="text1"/>
                <w:sz w:val="20"/>
                <w:szCs w:val="20"/>
              </w:rPr>
              <w:t>Strategia Zintegrowanych Inwestycji Terytorialnych dla Warszawskiego Obszaru Funkcjonalnego 2014-2020+</w:t>
            </w:r>
          </w:p>
        </w:tc>
      </w:tr>
      <w:tr w:rsidR="00664281" w:rsidRPr="00B61781" w:rsidTr="00255444">
        <w:trPr>
          <w:trHeight w:val="110"/>
        </w:trPr>
        <w:tc>
          <w:tcPr>
            <w:tcW w:w="4654" w:type="dxa"/>
          </w:tcPr>
          <w:p w:rsidR="00664281" w:rsidRPr="00B61781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SZOOP </w:t>
            </w:r>
          </w:p>
          <w:p w:rsidR="00664281" w:rsidRPr="00B61781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Uszczegółowienie RPO WM</w:t>
            </w:r>
          </w:p>
        </w:tc>
        <w:tc>
          <w:tcPr>
            <w:tcW w:w="5093" w:type="dxa"/>
          </w:tcPr>
          <w:p w:rsidR="00664281" w:rsidRPr="00B61781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Szczegółowy Opis Osi Priorytetowych Regionalnego Programu Operacyjnego Województwa Mazowieckiego na lata 2014-2020</w:t>
            </w:r>
          </w:p>
        </w:tc>
      </w:tr>
      <w:tr w:rsidR="00664281" w:rsidRPr="00B61781" w:rsidTr="00255444">
        <w:trPr>
          <w:trHeight w:val="110"/>
        </w:trPr>
        <w:tc>
          <w:tcPr>
            <w:tcW w:w="4654" w:type="dxa"/>
          </w:tcPr>
          <w:p w:rsidR="00664281" w:rsidRPr="00B61781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UE </w:t>
            </w:r>
          </w:p>
        </w:tc>
        <w:tc>
          <w:tcPr>
            <w:tcW w:w="5093" w:type="dxa"/>
          </w:tcPr>
          <w:p w:rsidR="00664281" w:rsidRPr="00B61781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Unia Europejska </w:t>
            </w:r>
          </w:p>
        </w:tc>
      </w:tr>
      <w:tr w:rsidR="00664281" w:rsidRPr="00B61781" w:rsidTr="00255444">
        <w:trPr>
          <w:trHeight w:val="110"/>
        </w:trPr>
        <w:tc>
          <w:tcPr>
            <w:tcW w:w="4654" w:type="dxa"/>
          </w:tcPr>
          <w:p w:rsidR="00664281" w:rsidRPr="00B61781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UPO</w:t>
            </w:r>
          </w:p>
        </w:tc>
        <w:tc>
          <w:tcPr>
            <w:tcW w:w="5093" w:type="dxa"/>
          </w:tcPr>
          <w:p w:rsidR="00664281" w:rsidRPr="00B61781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urzędowe poświadczenie odbioru w rozumieniu art. 3 </w:t>
            </w:r>
            <w:proofErr w:type="spellStart"/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pkt</w:t>
            </w:r>
            <w:proofErr w:type="spellEnd"/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 20 ustawy z dnia 17 lutego 2005 r. o informatyzacji działalności podmiotów realizujących zadania publiczne (Dz. U. z 2017 r. poz. 570)</w:t>
            </w:r>
          </w:p>
        </w:tc>
      </w:tr>
      <w:tr w:rsidR="00664281" w:rsidRPr="00B61781" w:rsidTr="00255444">
        <w:trPr>
          <w:trHeight w:val="110"/>
        </w:trPr>
        <w:tc>
          <w:tcPr>
            <w:tcW w:w="4654" w:type="dxa"/>
          </w:tcPr>
          <w:p w:rsidR="00664281" w:rsidRPr="00B61781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UP</w:t>
            </w:r>
          </w:p>
        </w:tc>
        <w:tc>
          <w:tcPr>
            <w:tcW w:w="5093" w:type="dxa"/>
          </w:tcPr>
          <w:p w:rsidR="00664281" w:rsidRPr="00B61781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umowa partnerstwa</w:t>
            </w:r>
          </w:p>
        </w:tc>
      </w:tr>
      <w:tr w:rsidR="00664281" w:rsidRPr="00B61781" w:rsidTr="00255444">
        <w:trPr>
          <w:trHeight w:val="110"/>
        </w:trPr>
        <w:tc>
          <w:tcPr>
            <w:tcW w:w="4654" w:type="dxa"/>
          </w:tcPr>
          <w:p w:rsidR="00664281" w:rsidRPr="00B61781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UM WM </w:t>
            </w:r>
          </w:p>
        </w:tc>
        <w:tc>
          <w:tcPr>
            <w:tcW w:w="5093" w:type="dxa"/>
          </w:tcPr>
          <w:p w:rsidR="00664281" w:rsidRPr="00B61781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Urząd Marszałkowski Województwa Mazowieckiego </w:t>
            </w: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br/>
              <w:t>w Warszawie</w:t>
            </w:r>
          </w:p>
        </w:tc>
      </w:tr>
      <w:tr w:rsidR="00664281" w:rsidRPr="00B61781" w:rsidTr="00255444">
        <w:trPr>
          <w:trHeight w:val="110"/>
        </w:trPr>
        <w:tc>
          <w:tcPr>
            <w:tcW w:w="4654" w:type="dxa"/>
          </w:tcPr>
          <w:p w:rsidR="00664281" w:rsidRPr="00B61781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WE </w:t>
            </w:r>
          </w:p>
        </w:tc>
        <w:tc>
          <w:tcPr>
            <w:tcW w:w="5093" w:type="dxa"/>
          </w:tcPr>
          <w:p w:rsidR="00664281" w:rsidRPr="00B61781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Wspólnota Europejska </w:t>
            </w:r>
          </w:p>
        </w:tc>
      </w:tr>
      <w:tr w:rsidR="00664281" w:rsidRPr="00B61781" w:rsidTr="00255444">
        <w:trPr>
          <w:trHeight w:val="110"/>
        </w:trPr>
        <w:tc>
          <w:tcPr>
            <w:tcW w:w="4654" w:type="dxa"/>
          </w:tcPr>
          <w:p w:rsidR="00664281" w:rsidRPr="00B61781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Wniosek o dofinansowanie</w:t>
            </w:r>
          </w:p>
        </w:tc>
        <w:tc>
          <w:tcPr>
            <w:tcW w:w="5093" w:type="dxa"/>
          </w:tcPr>
          <w:p w:rsidR="00664281" w:rsidRPr="00B61781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>formularz wniosku wraz z załącznikami</w:t>
            </w:r>
          </w:p>
        </w:tc>
      </w:tr>
      <w:tr w:rsidR="00664281" w:rsidRPr="00B61781" w:rsidTr="00255444">
        <w:trPr>
          <w:trHeight w:val="110"/>
        </w:trPr>
        <w:tc>
          <w:tcPr>
            <w:tcW w:w="4654" w:type="dxa"/>
          </w:tcPr>
          <w:p w:rsidR="00664281" w:rsidRPr="003845E4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3845E4">
              <w:rPr>
                <w:rFonts w:cs="Arial"/>
                <w:color w:val="000000"/>
                <w:sz w:val="20"/>
                <w:szCs w:val="20"/>
              </w:rPr>
              <w:t>ZIT</w:t>
            </w:r>
          </w:p>
        </w:tc>
        <w:tc>
          <w:tcPr>
            <w:tcW w:w="5093" w:type="dxa"/>
          </w:tcPr>
          <w:p w:rsidR="00664281" w:rsidRPr="003845E4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3845E4">
              <w:rPr>
                <w:rFonts w:cs="Arial"/>
                <w:color w:val="000000"/>
                <w:sz w:val="20"/>
                <w:szCs w:val="20"/>
              </w:rPr>
              <w:t>Zintegrowane Inwestycje Terytorialne</w:t>
            </w:r>
          </w:p>
        </w:tc>
      </w:tr>
      <w:tr w:rsidR="00664281" w:rsidRPr="00B61781" w:rsidTr="00255444">
        <w:trPr>
          <w:trHeight w:val="110"/>
        </w:trPr>
        <w:tc>
          <w:tcPr>
            <w:tcW w:w="4654" w:type="dxa"/>
          </w:tcPr>
          <w:p w:rsidR="00664281" w:rsidRPr="003845E4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/>
                <w:sz w:val="20"/>
                <w:szCs w:val="20"/>
              </w:rPr>
            </w:pPr>
            <w:r w:rsidRPr="003845E4">
              <w:rPr>
                <w:rFonts w:cs="Arial"/>
                <w:color w:val="000000"/>
                <w:sz w:val="20"/>
                <w:szCs w:val="20"/>
              </w:rPr>
              <w:t>ZIT WOF</w:t>
            </w:r>
          </w:p>
        </w:tc>
        <w:tc>
          <w:tcPr>
            <w:tcW w:w="5093" w:type="dxa"/>
          </w:tcPr>
          <w:p w:rsidR="00664281" w:rsidRPr="003845E4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/>
                <w:sz w:val="20"/>
                <w:szCs w:val="20"/>
              </w:rPr>
            </w:pPr>
            <w:r w:rsidRPr="003845E4">
              <w:rPr>
                <w:rFonts w:cs="Arial"/>
                <w:sz w:val="20"/>
                <w:szCs w:val="20"/>
              </w:rPr>
              <w:t>Zintegrowane Inwestycje Terytorialne Warszawskiego Obszaru Funkcjonalnego</w:t>
            </w:r>
          </w:p>
        </w:tc>
      </w:tr>
      <w:tr w:rsidR="00664281" w:rsidRPr="00B61781" w:rsidTr="00255444">
        <w:trPr>
          <w:trHeight w:val="110"/>
        </w:trPr>
        <w:tc>
          <w:tcPr>
            <w:tcW w:w="4654" w:type="dxa"/>
          </w:tcPr>
          <w:p w:rsidR="00664281" w:rsidRPr="00B61781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ZWM </w:t>
            </w:r>
          </w:p>
        </w:tc>
        <w:tc>
          <w:tcPr>
            <w:tcW w:w="5093" w:type="dxa"/>
          </w:tcPr>
          <w:p w:rsidR="00664281" w:rsidRPr="00B61781" w:rsidRDefault="00664281" w:rsidP="00664281">
            <w:pPr>
              <w:autoSpaceDE w:val="0"/>
              <w:autoSpaceDN w:val="0"/>
              <w:adjustRightInd w:val="0"/>
              <w:spacing w:before="20" w:after="20" w:line="240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B61781">
              <w:rPr>
                <w:rFonts w:cs="Arial"/>
                <w:color w:val="000000" w:themeColor="text1"/>
                <w:sz w:val="20"/>
                <w:szCs w:val="20"/>
              </w:rPr>
              <w:t xml:space="preserve">Zarząd Województwa Mazowieckiego </w:t>
            </w:r>
          </w:p>
        </w:tc>
      </w:tr>
    </w:tbl>
    <w:p w:rsidR="00183A41" w:rsidRPr="00AE0401" w:rsidRDefault="002B6855" w:rsidP="00664281">
      <w:pPr>
        <w:tabs>
          <w:tab w:val="left" w:pos="2353"/>
        </w:tabs>
        <w:spacing w:before="120" w:after="120" w:line="360" w:lineRule="auto"/>
        <w:rPr>
          <w:rFonts w:cs="Arial"/>
          <w:color w:val="000000" w:themeColor="text1"/>
          <w:sz w:val="20"/>
          <w:szCs w:val="20"/>
        </w:rPr>
      </w:pPr>
      <w:r w:rsidRPr="00B61781">
        <w:rPr>
          <w:rFonts w:cs="Arial"/>
          <w:color w:val="000000" w:themeColor="text1"/>
          <w:sz w:val="20"/>
          <w:szCs w:val="20"/>
        </w:rPr>
        <w:br w:type="page"/>
      </w:r>
      <w:r w:rsidR="00183A41" w:rsidRPr="00AE0401">
        <w:rPr>
          <w:rFonts w:cs="Arial"/>
          <w:color w:val="000000" w:themeColor="text1"/>
          <w:sz w:val="20"/>
          <w:szCs w:val="20"/>
        </w:rPr>
        <w:lastRenderedPageBreak/>
        <w:t>Użyte w regulaminie określenia oznaczają:</w:t>
      </w:r>
    </w:p>
    <w:p w:rsidR="002041D6" w:rsidRPr="00AE0401" w:rsidRDefault="002041D6" w:rsidP="00DC388C">
      <w:pPr>
        <w:numPr>
          <w:ilvl w:val="0"/>
          <w:numId w:val="27"/>
        </w:numPr>
        <w:spacing w:line="360" w:lineRule="auto"/>
        <w:ind w:left="714" w:hanging="357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b/>
          <w:bCs/>
          <w:color w:val="000000" w:themeColor="text1"/>
          <w:sz w:val="20"/>
          <w:szCs w:val="20"/>
        </w:rPr>
        <w:t>beneficjent</w:t>
      </w:r>
      <w:r w:rsidRPr="00AE0401">
        <w:rPr>
          <w:rFonts w:cs="Arial"/>
          <w:color w:val="000000" w:themeColor="text1"/>
          <w:sz w:val="20"/>
          <w:szCs w:val="20"/>
        </w:rPr>
        <w:t xml:space="preserve"> – wnioskodawca, któremu przydzielono wsparcie, zgodnie z art. 2 pkt. 1 ustawy z dnia 11 lipca 2014 r. </w:t>
      </w:r>
      <w:r w:rsidRPr="00AE0401">
        <w:rPr>
          <w:rFonts w:cs="Arial"/>
          <w:i/>
          <w:color w:val="000000" w:themeColor="text1"/>
          <w:sz w:val="20"/>
          <w:szCs w:val="20"/>
        </w:rPr>
        <w:t>o zasadach realizacji programów w zakresie polityki spójności finansowanych w perspektywie finansowej 2014-2020</w:t>
      </w:r>
      <w:r w:rsidRPr="00AE0401">
        <w:rPr>
          <w:rFonts w:cs="Arial"/>
          <w:color w:val="000000" w:themeColor="text1"/>
          <w:sz w:val="20"/>
          <w:szCs w:val="20"/>
        </w:rPr>
        <w:t xml:space="preserve"> (</w:t>
      </w:r>
      <w:proofErr w:type="spellStart"/>
      <w:r w:rsidRPr="00AE0401">
        <w:rPr>
          <w:rFonts w:cs="Arial"/>
          <w:color w:val="000000" w:themeColor="text1"/>
          <w:sz w:val="20"/>
          <w:szCs w:val="20"/>
        </w:rPr>
        <w:t>Dz.U</w:t>
      </w:r>
      <w:proofErr w:type="spellEnd"/>
      <w:r w:rsidRPr="00AE0401">
        <w:rPr>
          <w:rFonts w:cs="Arial"/>
          <w:color w:val="000000" w:themeColor="text1"/>
          <w:sz w:val="20"/>
          <w:szCs w:val="20"/>
        </w:rPr>
        <w:t xml:space="preserve">. z 2017 r. poz. </w:t>
      </w:r>
      <w:r w:rsidR="00FB5ED8" w:rsidRPr="00AE0401">
        <w:rPr>
          <w:rFonts w:cs="Arial"/>
          <w:color w:val="000000" w:themeColor="text1"/>
          <w:sz w:val="20"/>
          <w:szCs w:val="20"/>
        </w:rPr>
        <w:t xml:space="preserve">1460 z </w:t>
      </w:r>
      <w:proofErr w:type="spellStart"/>
      <w:r w:rsidR="00FB5ED8" w:rsidRPr="00AE0401">
        <w:rPr>
          <w:rFonts w:cs="Arial"/>
          <w:color w:val="000000" w:themeColor="text1"/>
          <w:sz w:val="20"/>
          <w:szCs w:val="20"/>
        </w:rPr>
        <w:t>późn</w:t>
      </w:r>
      <w:proofErr w:type="spellEnd"/>
      <w:r w:rsidR="00FB5ED8" w:rsidRPr="00AE0401">
        <w:rPr>
          <w:rFonts w:cs="Arial"/>
          <w:color w:val="000000" w:themeColor="text1"/>
          <w:sz w:val="20"/>
          <w:szCs w:val="20"/>
        </w:rPr>
        <w:t>. zm.</w:t>
      </w:r>
      <w:r w:rsidRPr="00AE0401">
        <w:rPr>
          <w:rFonts w:cs="Arial"/>
          <w:color w:val="000000" w:themeColor="text1"/>
          <w:sz w:val="20"/>
          <w:szCs w:val="20"/>
        </w:rPr>
        <w:t>);</w:t>
      </w:r>
    </w:p>
    <w:p w:rsidR="00C415D3" w:rsidRPr="00AE0401" w:rsidRDefault="004D22DD" w:rsidP="00DC388C">
      <w:pPr>
        <w:numPr>
          <w:ilvl w:val="0"/>
          <w:numId w:val="27"/>
        </w:numPr>
        <w:spacing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Style w:val="Pogrubienie"/>
          <w:rFonts w:cs="Arial"/>
          <w:color w:val="000000" w:themeColor="text1"/>
          <w:sz w:val="20"/>
          <w:szCs w:val="20"/>
        </w:rPr>
        <w:t>b</w:t>
      </w:r>
      <w:r w:rsidR="00C415D3" w:rsidRPr="00AE0401">
        <w:rPr>
          <w:rStyle w:val="Pogrubienie"/>
          <w:rFonts w:cs="Arial"/>
          <w:color w:val="000000" w:themeColor="text1"/>
          <w:sz w:val="20"/>
          <w:szCs w:val="20"/>
        </w:rPr>
        <w:t xml:space="preserve">aza </w:t>
      </w:r>
      <w:r w:rsidRPr="00AE0401">
        <w:rPr>
          <w:rStyle w:val="Pogrubienie"/>
          <w:rFonts w:cs="Arial"/>
          <w:color w:val="000000" w:themeColor="text1"/>
          <w:sz w:val="20"/>
          <w:szCs w:val="20"/>
        </w:rPr>
        <w:t>k</w:t>
      </w:r>
      <w:r w:rsidR="00C415D3" w:rsidRPr="00AE0401">
        <w:rPr>
          <w:rStyle w:val="Pogrubienie"/>
          <w:rFonts w:cs="Arial"/>
          <w:color w:val="000000" w:themeColor="text1"/>
          <w:sz w:val="20"/>
          <w:szCs w:val="20"/>
        </w:rPr>
        <w:t xml:space="preserve">onkurencyjności </w:t>
      </w:r>
      <w:r w:rsidR="00710162" w:rsidRPr="00AE0401">
        <w:rPr>
          <w:rFonts w:cs="Arial"/>
          <w:color w:val="000000" w:themeColor="text1"/>
          <w:sz w:val="20"/>
          <w:szCs w:val="20"/>
        </w:rPr>
        <w:t>–</w:t>
      </w:r>
      <w:r w:rsidR="00710162" w:rsidRPr="00AE0401">
        <w:rPr>
          <w:rFonts w:cs="Arial"/>
          <w:b/>
          <w:color w:val="000000" w:themeColor="text1"/>
          <w:sz w:val="20"/>
          <w:szCs w:val="20"/>
        </w:rPr>
        <w:t xml:space="preserve"> </w:t>
      </w:r>
      <w:r w:rsidR="00A806F6" w:rsidRPr="00AE0401">
        <w:rPr>
          <w:rFonts w:cs="Arial"/>
          <w:color w:val="000000" w:themeColor="text1"/>
          <w:sz w:val="20"/>
          <w:szCs w:val="20"/>
        </w:rPr>
        <w:t xml:space="preserve">portal internetowy, który umożliwia publikację zapytań ofertowych przez </w:t>
      </w:r>
      <w:r w:rsidR="00A806F6" w:rsidRPr="006123FD">
        <w:rPr>
          <w:rFonts w:cs="Arial"/>
          <w:color w:val="000000" w:themeColor="text1"/>
          <w:sz w:val="20"/>
          <w:szCs w:val="20"/>
        </w:rPr>
        <w:t xml:space="preserve">beneficjentów </w:t>
      </w:r>
      <w:r w:rsidR="00664281" w:rsidRPr="006123FD">
        <w:rPr>
          <w:rFonts w:cs="Arial"/>
          <w:color w:val="000000" w:themeColor="text1"/>
          <w:sz w:val="20"/>
          <w:szCs w:val="20"/>
        </w:rPr>
        <w:t>oraz wnioskodawców</w:t>
      </w:r>
      <w:r w:rsidR="00664281">
        <w:rPr>
          <w:rFonts w:cs="Arial"/>
          <w:color w:val="000000" w:themeColor="text1"/>
          <w:sz w:val="20"/>
          <w:szCs w:val="20"/>
        </w:rPr>
        <w:t xml:space="preserve"> </w:t>
      </w:r>
      <w:r w:rsidR="00A806F6" w:rsidRPr="00AE0401">
        <w:rPr>
          <w:rFonts w:cs="Arial"/>
          <w:color w:val="000000" w:themeColor="text1"/>
          <w:sz w:val="20"/>
          <w:szCs w:val="20"/>
        </w:rPr>
        <w:t>zobowiązanych do sto</w:t>
      </w:r>
      <w:r w:rsidRPr="00AE0401">
        <w:rPr>
          <w:rFonts w:cs="Arial"/>
          <w:color w:val="000000" w:themeColor="text1"/>
          <w:sz w:val="20"/>
          <w:szCs w:val="20"/>
        </w:rPr>
        <w:t>sowania zasady konkurencyjności;</w:t>
      </w:r>
    </w:p>
    <w:p w:rsidR="002041D6" w:rsidRPr="00AE0401" w:rsidRDefault="002041D6" w:rsidP="00DC388C">
      <w:pPr>
        <w:numPr>
          <w:ilvl w:val="0"/>
          <w:numId w:val="27"/>
        </w:numPr>
        <w:spacing w:line="360" w:lineRule="auto"/>
        <w:jc w:val="both"/>
        <w:rPr>
          <w:rFonts w:cs="Arial"/>
          <w:b/>
          <w:bCs/>
          <w:color w:val="000000" w:themeColor="text1"/>
          <w:sz w:val="20"/>
          <w:szCs w:val="20"/>
        </w:rPr>
      </w:pPr>
      <w:r w:rsidRPr="00AE0401">
        <w:rPr>
          <w:rStyle w:val="Pogrubienie"/>
          <w:color w:val="000000" w:themeColor="text1"/>
          <w:sz w:val="20"/>
          <w:szCs w:val="20"/>
        </w:rPr>
        <w:t>Działanie</w:t>
      </w:r>
      <w:r w:rsidRPr="00AE0401">
        <w:rPr>
          <w:rFonts w:cs="Arial"/>
          <w:color w:val="000000" w:themeColor="text1"/>
          <w:sz w:val="20"/>
          <w:szCs w:val="20"/>
        </w:rPr>
        <w:t xml:space="preserve"> </w:t>
      </w:r>
      <w:r w:rsidR="008D6535" w:rsidRPr="00AE0401">
        <w:rPr>
          <w:rFonts w:cs="Arial"/>
          <w:color w:val="000000" w:themeColor="text1"/>
          <w:sz w:val="20"/>
          <w:szCs w:val="20"/>
        </w:rPr>
        <w:t>– Działanie 2.1</w:t>
      </w:r>
      <w:r w:rsidRPr="00AE0401">
        <w:rPr>
          <w:rFonts w:cs="Arial"/>
          <w:color w:val="000000" w:themeColor="text1"/>
          <w:sz w:val="20"/>
          <w:szCs w:val="20"/>
        </w:rPr>
        <w:t xml:space="preserve"> </w:t>
      </w:r>
      <w:r w:rsidR="008D6535" w:rsidRPr="00AE0401">
        <w:rPr>
          <w:rFonts w:cs="Arial"/>
          <w:color w:val="000000" w:themeColor="text1"/>
          <w:sz w:val="20"/>
          <w:szCs w:val="20"/>
        </w:rPr>
        <w:t xml:space="preserve">E-usługi </w:t>
      </w:r>
      <w:r w:rsidRPr="00AE0401">
        <w:rPr>
          <w:rFonts w:cs="Arial"/>
          <w:color w:val="000000" w:themeColor="text1"/>
          <w:sz w:val="20"/>
          <w:szCs w:val="20"/>
        </w:rPr>
        <w:t>Regionalnego Programu Operacyjnego Województwa Mazowieckiego na lata 2014-2020;</w:t>
      </w:r>
    </w:p>
    <w:p w:rsidR="00BD657D" w:rsidRPr="00AE0401" w:rsidRDefault="00BD657D" w:rsidP="00DC388C">
      <w:pPr>
        <w:numPr>
          <w:ilvl w:val="0"/>
          <w:numId w:val="27"/>
        </w:numPr>
        <w:spacing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b/>
          <w:color w:val="000000" w:themeColor="text1"/>
          <w:sz w:val="20"/>
          <w:szCs w:val="20"/>
        </w:rPr>
        <w:t xml:space="preserve">Instytucja Organizująca Konkurs (IOK) </w:t>
      </w:r>
      <w:r w:rsidRPr="00AE0401">
        <w:rPr>
          <w:rFonts w:cs="Arial"/>
          <w:color w:val="000000" w:themeColor="text1"/>
          <w:sz w:val="20"/>
          <w:szCs w:val="20"/>
        </w:rPr>
        <w:t xml:space="preserve">– </w:t>
      </w:r>
      <w:r w:rsidR="00A87578" w:rsidRPr="00AE0401">
        <w:rPr>
          <w:rFonts w:cs="Arial"/>
          <w:color w:val="000000" w:themeColor="text1"/>
          <w:sz w:val="20"/>
          <w:szCs w:val="20"/>
        </w:rPr>
        <w:t>i</w:t>
      </w:r>
      <w:r w:rsidRPr="00AE0401">
        <w:rPr>
          <w:rFonts w:cs="Arial"/>
          <w:color w:val="000000" w:themeColor="text1"/>
          <w:sz w:val="20"/>
          <w:szCs w:val="20"/>
        </w:rPr>
        <w:t>nstytucja odpowiedzialna za organizację i przeprowadzenie konkurs</w:t>
      </w:r>
      <w:r w:rsidR="00745B96">
        <w:rPr>
          <w:rFonts w:cs="Arial"/>
          <w:color w:val="000000" w:themeColor="text1"/>
          <w:sz w:val="20"/>
          <w:szCs w:val="20"/>
        </w:rPr>
        <w:t>u</w:t>
      </w:r>
      <w:r w:rsidRPr="00AE0401">
        <w:rPr>
          <w:rFonts w:cs="Arial"/>
          <w:color w:val="000000" w:themeColor="text1"/>
          <w:sz w:val="20"/>
          <w:szCs w:val="20"/>
        </w:rPr>
        <w:t xml:space="preserve"> tj. Mazowiecka Jednostka Wdrażania Programów Unijnych;</w:t>
      </w:r>
    </w:p>
    <w:p w:rsidR="00183A41" w:rsidRPr="00AE0401" w:rsidRDefault="00183A41" w:rsidP="00DC388C">
      <w:pPr>
        <w:numPr>
          <w:ilvl w:val="0"/>
          <w:numId w:val="27"/>
        </w:numPr>
        <w:spacing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b/>
          <w:color w:val="000000" w:themeColor="text1"/>
          <w:sz w:val="20"/>
          <w:szCs w:val="20"/>
        </w:rPr>
        <w:t xml:space="preserve">Instytucja Zarządzająca (IZ) – </w:t>
      </w:r>
      <w:r w:rsidRPr="00AE0401">
        <w:rPr>
          <w:rFonts w:cs="Arial"/>
          <w:color w:val="000000" w:themeColor="text1"/>
          <w:sz w:val="20"/>
          <w:szCs w:val="20"/>
        </w:rPr>
        <w:t>Zarząd Województwa Mazowieckiego, w imieniu którego część zadań wynikających z pełnienia roli IZ wykonuje Departament Rozwoju Regionalnego i</w:t>
      </w:r>
      <w:r w:rsidR="00805F04" w:rsidRPr="00AE0401">
        <w:rPr>
          <w:rFonts w:cs="Arial"/>
          <w:color w:val="000000" w:themeColor="text1"/>
          <w:sz w:val="20"/>
          <w:szCs w:val="20"/>
        </w:rPr>
        <w:t> </w:t>
      </w:r>
      <w:r w:rsidRPr="00AE0401">
        <w:rPr>
          <w:rFonts w:cs="Arial"/>
          <w:color w:val="000000" w:themeColor="text1"/>
          <w:sz w:val="20"/>
          <w:szCs w:val="20"/>
        </w:rPr>
        <w:t>Funduszy Europejskich Urzędu Marszałkowskiego Województwa Mazowieckiego z siedzibą w Warszawie, al. S</w:t>
      </w:r>
      <w:r w:rsidR="00335C93" w:rsidRPr="00AE0401">
        <w:rPr>
          <w:rFonts w:cs="Arial"/>
          <w:color w:val="000000" w:themeColor="text1"/>
          <w:sz w:val="20"/>
          <w:szCs w:val="20"/>
        </w:rPr>
        <w:t>olidarności 61, 03-402 Warsza</w:t>
      </w:r>
      <w:r w:rsidR="004D22DD" w:rsidRPr="00AE0401">
        <w:rPr>
          <w:rFonts w:cs="Arial"/>
          <w:color w:val="000000" w:themeColor="text1"/>
          <w:sz w:val="20"/>
          <w:szCs w:val="20"/>
        </w:rPr>
        <w:t>wa;</w:t>
      </w:r>
    </w:p>
    <w:p w:rsidR="0095680B" w:rsidRPr="00AE0401" w:rsidRDefault="0095680B" w:rsidP="00DC388C">
      <w:pPr>
        <w:numPr>
          <w:ilvl w:val="0"/>
          <w:numId w:val="27"/>
        </w:numPr>
        <w:spacing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b/>
          <w:color w:val="000000" w:themeColor="text1"/>
          <w:sz w:val="20"/>
          <w:szCs w:val="20"/>
        </w:rPr>
        <w:t>istotna modyfikacja</w:t>
      </w:r>
      <w:r w:rsidRPr="00AE0401">
        <w:rPr>
          <w:rFonts w:cs="Arial"/>
          <w:color w:val="000000" w:themeColor="text1"/>
          <w:sz w:val="20"/>
          <w:szCs w:val="20"/>
        </w:rPr>
        <w:t xml:space="preserve"> - nieuzasadniona zmiana: zakresu rzeczowego projektu (w tym kategorii wydatków), wartości projektu (w szczególności: kwota całkowita, kwota dofinansowania, wydatki kwalifikowane, zwiększenie procentu dofinansowania), wartości wskaźników, terminów realizacji projektu, celów projektu. Jest to zmiana skutkująca odrzuceniem wniosku;</w:t>
      </w:r>
    </w:p>
    <w:p w:rsidR="008D6535" w:rsidRPr="006123FD" w:rsidRDefault="004D22DD" w:rsidP="00DC388C">
      <w:pPr>
        <w:numPr>
          <w:ilvl w:val="0"/>
          <w:numId w:val="27"/>
        </w:numPr>
        <w:spacing w:line="360" w:lineRule="auto"/>
        <w:jc w:val="both"/>
        <w:rPr>
          <w:rFonts w:cs="Arial"/>
          <w:bCs/>
          <w:color w:val="000000" w:themeColor="text1"/>
          <w:sz w:val="20"/>
          <w:szCs w:val="20"/>
        </w:rPr>
      </w:pPr>
      <w:r w:rsidRPr="006123FD">
        <w:rPr>
          <w:rFonts w:cs="Arial"/>
          <w:b/>
          <w:bCs/>
          <w:color w:val="000000" w:themeColor="text1"/>
          <w:sz w:val="20"/>
          <w:szCs w:val="20"/>
        </w:rPr>
        <w:t>k</w:t>
      </w:r>
      <w:r w:rsidR="00183A41" w:rsidRPr="006123FD">
        <w:rPr>
          <w:rFonts w:cs="Arial"/>
          <w:b/>
          <w:bCs/>
          <w:color w:val="000000" w:themeColor="text1"/>
          <w:sz w:val="20"/>
          <w:szCs w:val="20"/>
        </w:rPr>
        <w:t xml:space="preserve">onkurs </w:t>
      </w:r>
      <w:r w:rsidR="00183A41" w:rsidRPr="006123FD">
        <w:rPr>
          <w:rFonts w:cs="Arial"/>
          <w:color w:val="000000" w:themeColor="text1"/>
          <w:sz w:val="20"/>
          <w:szCs w:val="20"/>
        </w:rPr>
        <w:t>– konkurs nr</w:t>
      </w:r>
      <w:r w:rsidR="00B5755B" w:rsidRPr="006123FD">
        <w:rPr>
          <w:rFonts w:cs="Arial"/>
          <w:color w:val="000000" w:themeColor="text1"/>
          <w:sz w:val="20"/>
          <w:szCs w:val="20"/>
        </w:rPr>
        <w:t xml:space="preserve"> </w:t>
      </w:r>
      <w:r w:rsidR="008D6535" w:rsidRPr="006123FD">
        <w:rPr>
          <w:rFonts w:cs="Arial"/>
          <w:color w:val="000000" w:themeColor="text1"/>
          <w:sz w:val="20"/>
          <w:szCs w:val="20"/>
        </w:rPr>
        <w:t>RPMA.02.01.0</w:t>
      </w:r>
      <w:r w:rsidR="00AE0401" w:rsidRPr="006123FD">
        <w:rPr>
          <w:rFonts w:cs="Arial"/>
          <w:color w:val="000000" w:themeColor="text1"/>
          <w:sz w:val="20"/>
          <w:szCs w:val="20"/>
        </w:rPr>
        <w:t>2</w:t>
      </w:r>
      <w:r w:rsidR="008D6535" w:rsidRPr="006123FD">
        <w:rPr>
          <w:rFonts w:cs="Arial"/>
          <w:color w:val="000000" w:themeColor="text1"/>
          <w:sz w:val="20"/>
          <w:szCs w:val="20"/>
        </w:rPr>
        <w:t>-IP.01-14-07</w:t>
      </w:r>
      <w:r w:rsidR="003C7D57" w:rsidRPr="006123FD">
        <w:rPr>
          <w:rFonts w:cs="Arial"/>
          <w:color w:val="000000" w:themeColor="text1"/>
          <w:sz w:val="20"/>
          <w:szCs w:val="20"/>
        </w:rPr>
        <w:t>3</w:t>
      </w:r>
      <w:r w:rsidR="008D6535" w:rsidRPr="006123FD">
        <w:rPr>
          <w:rFonts w:cs="Arial"/>
          <w:color w:val="000000" w:themeColor="text1"/>
          <w:sz w:val="20"/>
          <w:szCs w:val="20"/>
        </w:rPr>
        <w:t>/1</w:t>
      </w:r>
      <w:r w:rsidR="002F7459" w:rsidRPr="006123FD">
        <w:rPr>
          <w:rFonts w:cs="Arial"/>
          <w:color w:val="000000" w:themeColor="text1"/>
          <w:sz w:val="20"/>
          <w:szCs w:val="20"/>
        </w:rPr>
        <w:t>8</w:t>
      </w:r>
      <w:r w:rsidR="008D6535" w:rsidRPr="006123FD">
        <w:rPr>
          <w:rFonts w:cs="Arial"/>
          <w:color w:val="000000" w:themeColor="text1"/>
          <w:sz w:val="20"/>
          <w:szCs w:val="20"/>
        </w:rPr>
        <w:t>;</w:t>
      </w:r>
    </w:p>
    <w:p w:rsidR="00E07510" w:rsidRPr="00AE0401" w:rsidRDefault="00F12E22" w:rsidP="00DC388C">
      <w:pPr>
        <w:numPr>
          <w:ilvl w:val="0"/>
          <w:numId w:val="27"/>
        </w:numPr>
        <w:spacing w:line="360" w:lineRule="auto"/>
        <w:ind w:left="714" w:hanging="357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b/>
          <w:color w:val="000000" w:themeColor="text1"/>
          <w:sz w:val="20"/>
          <w:szCs w:val="20"/>
        </w:rPr>
        <w:t xml:space="preserve">partnerstwo </w:t>
      </w:r>
      <w:r w:rsidRPr="00AE0401">
        <w:rPr>
          <w:rFonts w:cs="Arial"/>
          <w:color w:val="000000" w:themeColor="text1"/>
          <w:sz w:val="20"/>
          <w:szCs w:val="20"/>
        </w:rPr>
        <w:t xml:space="preserve">– rozumiane zgodnie z art. 33 ustawy wdrożeniowej; </w:t>
      </w:r>
    </w:p>
    <w:p w:rsidR="00E07510" w:rsidRPr="00AE0401" w:rsidRDefault="00E07510" w:rsidP="00DC388C">
      <w:pPr>
        <w:numPr>
          <w:ilvl w:val="0"/>
          <w:numId w:val="27"/>
        </w:numPr>
        <w:spacing w:line="360" w:lineRule="auto"/>
        <w:ind w:left="714" w:hanging="357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b/>
          <w:bCs/>
          <w:color w:val="000000" w:themeColor="text1"/>
          <w:sz w:val="20"/>
          <w:szCs w:val="20"/>
        </w:rPr>
        <w:t xml:space="preserve">pomoc de </w:t>
      </w:r>
      <w:proofErr w:type="spellStart"/>
      <w:r w:rsidRPr="00AE0401">
        <w:rPr>
          <w:rFonts w:cs="Arial"/>
          <w:b/>
          <w:bCs/>
          <w:color w:val="000000" w:themeColor="text1"/>
          <w:sz w:val="20"/>
          <w:szCs w:val="20"/>
        </w:rPr>
        <w:t>minimis</w:t>
      </w:r>
      <w:proofErr w:type="spellEnd"/>
      <w:r w:rsidRPr="00AE0401">
        <w:rPr>
          <w:rFonts w:cs="Arial"/>
          <w:color w:val="000000" w:themeColor="text1"/>
          <w:sz w:val="20"/>
          <w:szCs w:val="20"/>
        </w:rPr>
        <w:t xml:space="preserve"> – wielkość pomocy ze strony państwa, która nie wymaga jej </w:t>
      </w:r>
      <w:r w:rsidR="00C52A55">
        <w:rPr>
          <w:rFonts w:cs="Arial"/>
          <w:color w:val="000000" w:themeColor="text1"/>
          <w:sz w:val="20"/>
          <w:szCs w:val="20"/>
        </w:rPr>
        <w:t>wcześniejszego notyfikowania do </w:t>
      </w:r>
      <w:r w:rsidRPr="00AE0401">
        <w:rPr>
          <w:rFonts w:cs="Arial"/>
          <w:color w:val="000000" w:themeColor="text1"/>
          <w:sz w:val="20"/>
          <w:szCs w:val="20"/>
        </w:rPr>
        <w:t xml:space="preserve">Komisji Europejskiej. Pułap pomocy de </w:t>
      </w:r>
      <w:proofErr w:type="spellStart"/>
      <w:r w:rsidRPr="00AE0401">
        <w:rPr>
          <w:rFonts w:cs="Arial"/>
          <w:color w:val="000000" w:themeColor="text1"/>
          <w:sz w:val="20"/>
          <w:szCs w:val="20"/>
        </w:rPr>
        <w:t>minimis</w:t>
      </w:r>
      <w:proofErr w:type="spellEnd"/>
      <w:r w:rsidRPr="00AE0401">
        <w:rPr>
          <w:rFonts w:cs="Arial"/>
          <w:color w:val="000000" w:themeColor="text1"/>
          <w:sz w:val="20"/>
          <w:szCs w:val="20"/>
        </w:rPr>
        <w:t xml:space="preserve"> brutto wynosi 200 000 EUR na jednego przedsiębiorcę </w:t>
      </w:r>
      <w:r w:rsidR="00C52A55">
        <w:rPr>
          <w:rFonts w:cs="Arial"/>
          <w:color w:val="000000" w:themeColor="text1"/>
          <w:sz w:val="20"/>
          <w:szCs w:val="20"/>
        </w:rPr>
        <w:t>w </w:t>
      </w:r>
      <w:r w:rsidRPr="00AE0401">
        <w:rPr>
          <w:rFonts w:cs="Arial"/>
          <w:color w:val="000000" w:themeColor="text1"/>
          <w:sz w:val="20"/>
          <w:szCs w:val="20"/>
        </w:rPr>
        <w:t xml:space="preserve">okresie bieżącego roku podatkowego i dwóch poprzednich lat podatkowych, zaś dla przedsiębiorstw </w:t>
      </w:r>
      <w:r w:rsidR="00C52A55">
        <w:rPr>
          <w:rFonts w:cs="Arial"/>
          <w:color w:val="000000" w:themeColor="text1"/>
          <w:sz w:val="20"/>
          <w:szCs w:val="20"/>
        </w:rPr>
        <w:t>z </w:t>
      </w:r>
      <w:r w:rsidRPr="00AE0401">
        <w:rPr>
          <w:rFonts w:cs="Arial"/>
          <w:color w:val="000000" w:themeColor="text1"/>
          <w:sz w:val="20"/>
          <w:szCs w:val="20"/>
        </w:rPr>
        <w:t>sektora transportowego pułap tej pomocy wynosi 100 000 EUR.  W przypadku przedsiębiorstw działających w sektorze transportu drogowego towarów, posiadających dodatkową działalno</w:t>
      </w:r>
      <w:r w:rsidR="00C52A55">
        <w:rPr>
          <w:rFonts w:cs="Arial"/>
          <w:color w:val="000000" w:themeColor="text1"/>
          <w:sz w:val="20"/>
          <w:szCs w:val="20"/>
        </w:rPr>
        <w:t>ść gospodarczą i aplikujących w </w:t>
      </w:r>
      <w:r w:rsidRPr="00AE0401">
        <w:rPr>
          <w:rFonts w:cs="Arial"/>
          <w:color w:val="000000" w:themeColor="text1"/>
          <w:sz w:val="20"/>
          <w:szCs w:val="20"/>
        </w:rPr>
        <w:t xml:space="preserve">tym przedmiocie możliwe jest  zastosowanie zwiększonego limitu 200 tys. EUR, pod warunkiem zapewnienia rozdzielenia organizacyjnego obu działalności lub wyodrębnienia przychodów i kosztów w ramach prowadzonej działalności. Zasady udzielania pomocy de </w:t>
      </w:r>
      <w:proofErr w:type="spellStart"/>
      <w:r w:rsidRPr="00AE0401">
        <w:rPr>
          <w:rFonts w:cs="Arial"/>
          <w:color w:val="000000" w:themeColor="text1"/>
          <w:sz w:val="20"/>
          <w:szCs w:val="20"/>
        </w:rPr>
        <w:t>minimis</w:t>
      </w:r>
      <w:proofErr w:type="spellEnd"/>
      <w:r w:rsidRPr="00AE0401">
        <w:rPr>
          <w:rFonts w:cs="Arial"/>
          <w:color w:val="000000" w:themeColor="text1"/>
          <w:sz w:val="20"/>
          <w:szCs w:val="20"/>
        </w:rPr>
        <w:t xml:space="preserve"> reguluje Rozporządzenie Ministra Infrastruktury i Rozwoju z dnia 19 marca 2015 r. w sprawie udzielania pomocy de </w:t>
      </w:r>
      <w:proofErr w:type="spellStart"/>
      <w:r w:rsidRPr="00AE0401">
        <w:rPr>
          <w:rFonts w:cs="Arial"/>
          <w:color w:val="000000" w:themeColor="text1"/>
          <w:sz w:val="20"/>
          <w:szCs w:val="20"/>
        </w:rPr>
        <w:t>minimis</w:t>
      </w:r>
      <w:proofErr w:type="spellEnd"/>
      <w:r w:rsidRPr="00AE0401">
        <w:rPr>
          <w:rFonts w:cs="Arial"/>
          <w:color w:val="000000" w:themeColor="text1"/>
          <w:sz w:val="20"/>
          <w:szCs w:val="20"/>
        </w:rPr>
        <w:t xml:space="preserve"> w ramach regionalnych programów operacyjnych na lata 2014–2020 (</w:t>
      </w:r>
      <w:proofErr w:type="spellStart"/>
      <w:r w:rsidRPr="00AE0401">
        <w:rPr>
          <w:rFonts w:cs="Arial"/>
          <w:color w:val="000000" w:themeColor="text1"/>
          <w:sz w:val="20"/>
          <w:szCs w:val="20"/>
        </w:rPr>
        <w:t>Dz.U</w:t>
      </w:r>
      <w:proofErr w:type="spellEnd"/>
      <w:r w:rsidRPr="00AE0401">
        <w:rPr>
          <w:rFonts w:cs="Arial"/>
          <w:color w:val="000000" w:themeColor="text1"/>
          <w:sz w:val="20"/>
          <w:szCs w:val="20"/>
        </w:rPr>
        <w:t xml:space="preserve">. z 2015 r. poz. 488). Pomoc de </w:t>
      </w:r>
      <w:proofErr w:type="spellStart"/>
      <w:r w:rsidRPr="00AE0401">
        <w:rPr>
          <w:rFonts w:cs="Arial"/>
          <w:color w:val="000000" w:themeColor="text1"/>
          <w:sz w:val="20"/>
          <w:szCs w:val="20"/>
        </w:rPr>
        <w:t>minimis</w:t>
      </w:r>
      <w:proofErr w:type="spellEnd"/>
      <w:r w:rsidRPr="00AE0401">
        <w:rPr>
          <w:rFonts w:cs="Arial"/>
          <w:color w:val="000000" w:themeColor="text1"/>
          <w:sz w:val="20"/>
          <w:szCs w:val="20"/>
        </w:rPr>
        <w:t xml:space="preserve"> nie stanowi pomocy publicznej.</w:t>
      </w:r>
    </w:p>
    <w:p w:rsidR="00E07510" w:rsidRPr="00AE0401" w:rsidRDefault="00E07510" w:rsidP="00E07510">
      <w:pPr>
        <w:pStyle w:val="Default"/>
        <w:spacing w:before="60" w:line="360" w:lineRule="auto"/>
        <w:ind w:left="709"/>
        <w:jc w:val="both"/>
        <w:rPr>
          <w:rFonts w:cs="Arial"/>
          <w:bCs/>
          <w:color w:val="000000" w:themeColor="text1"/>
          <w:sz w:val="20"/>
          <w:szCs w:val="20"/>
        </w:rPr>
      </w:pPr>
      <w:r w:rsidRPr="00AE0401">
        <w:rPr>
          <w:rFonts w:cs="Arial"/>
          <w:bCs/>
          <w:color w:val="000000" w:themeColor="text1"/>
          <w:sz w:val="20"/>
          <w:szCs w:val="20"/>
        </w:rPr>
        <w:t xml:space="preserve">Dopuszczalny limit pomocy de </w:t>
      </w:r>
      <w:proofErr w:type="spellStart"/>
      <w:r w:rsidRPr="00AE0401">
        <w:rPr>
          <w:rFonts w:cs="Arial"/>
          <w:bCs/>
          <w:color w:val="000000" w:themeColor="text1"/>
          <w:sz w:val="20"/>
          <w:szCs w:val="20"/>
        </w:rPr>
        <w:t>minimis</w:t>
      </w:r>
      <w:proofErr w:type="spellEnd"/>
      <w:r w:rsidRPr="00AE0401">
        <w:rPr>
          <w:rFonts w:cs="Arial"/>
          <w:bCs/>
          <w:color w:val="000000" w:themeColor="text1"/>
          <w:sz w:val="20"/>
          <w:szCs w:val="20"/>
        </w:rPr>
        <w:t xml:space="preserve"> jest określany w oparciu o definic</w:t>
      </w:r>
      <w:r w:rsidR="007E3798" w:rsidRPr="00AE0401">
        <w:rPr>
          <w:rFonts w:cs="Arial"/>
          <w:bCs/>
          <w:color w:val="000000" w:themeColor="text1"/>
          <w:sz w:val="20"/>
          <w:szCs w:val="20"/>
        </w:rPr>
        <w:t>ję „jednego przedsiębiorstwa” w </w:t>
      </w:r>
      <w:r w:rsidRPr="00AE0401">
        <w:rPr>
          <w:rFonts w:cs="Arial"/>
          <w:bCs/>
          <w:color w:val="000000" w:themeColor="text1"/>
          <w:sz w:val="20"/>
          <w:szCs w:val="20"/>
        </w:rPr>
        <w:t xml:space="preserve">rozumieniu art. 2 ust. 2 Rozporządzenia Komisji (UE) nr 1407/2013 z dnia 18 grudnia 2013 r. w sprawie </w:t>
      </w:r>
      <w:r w:rsidRPr="00AE0401">
        <w:rPr>
          <w:rFonts w:cs="Arial"/>
          <w:bCs/>
          <w:color w:val="000000" w:themeColor="text1"/>
          <w:sz w:val="20"/>
          <w:szCs w:val="20"/>
        </w:rPr>
        <w:lastRenderedPageBreak/>
        <w:t xml:space="preserve">stosowania art. 107 i 108 Traktatu o funkcjonowaniu Unii Europejskiej do pomocy de </w:t>
      </w:r>
      <w:proofErr w:type="spellStart"/>
      <w:r w:rsidRPr="00AE0401">
        <w:rPr>
          <w:rFonts w:cs="Arial"/>
          <w:bCs/>
          <w:color w:val="000000" w:themeColor="text1"/>
          <w:sz w:val="20"/>
          <w:szCs w:val="20"/>
        </w:rPr>
        <w:t>minimis</w:t>
      </w:r>
      <w:proofErr w:type="spellEnd"/>
      <w:r w:rsidRPr="00AE0401">
        <w:rPr>
          <w:rFonts w:cs="Arial"/>
          <w:bCs/>
          <w:color w:val="000000" w:themeColor="text1"/>
          <w:sz w:val="20"/>
          <w:szCs w:val="20"/>
        </w:rPr>
        <w:t xml:space="preserve"> (Dz. U. UE L 352 z 24.12.2013, s. 1). Weryfikacja dostępnej wartości pomocy de </w:t>
      </w:r>
      <w:proofErr w:type="spellStart"/>
      <w:r w:rsidRPr="00AE0401">
        <w:rPr>
          <w:rFonts w:cs="Arial"/>
          <w:bCs/>
          <w:color w:val="000000" w:themeColor="text1"/>
          <w:sz w:val="20"/>
          <w:szCs w:val="20"/>
        </w:rPr>
        <w:t>minimis</w:t>
      </w:r>
      <w:proofErr w:type="spellEnd"/>
      <w:r w:rsidRPr="00AE0401">
        <w:rPr>
          <w:rFonts w:cs="Arial"/>
          <w:bCs/>
          <w:color w:val="000000" w:themeColor="text1"/>
          <w:sz w:val="20"/>
          <w:szCs w:val="20"/>
        </w:rPr>
        <w:t xml:space="preserve"> następuje na etapie poprzedzającym podpisanie umowy o dofinansowanie.</w:t>
      </w:r>
    </w:p>
    <w:p w:rsidR="00E62C9E" w:rsidRPr="00AE0401" w:rsidRDefault="00035637" w:rsidP="00DC388C">
      <w:pPr>
        <w:numPr>
          <w:ilvl w:val="0"/>
          <w:numId w:val="27"/>
        </w:numPr>
        <w:spacing w:line="360" w:lineRule="auto"/>
        <w:ind w:left="714" w:hanging="357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b/>
          <w:bCs/>
          <w:color w:val="000000" w:themeColor="text1"/>
          <w:sz w:val="20"/>
          <w:szCs w:val="20"/>
        </w:rPr>
        <w:t>p</w:t>
      </w:r>
      <w:r w:rsidR="00E62C9E" w:rsidRPr="00AE0401">
        <w:rPr>
          <w:rFonts w:cs="Arial"/>
          <w:b/>
          <w:bCs/>
          <w:color w:val="000000" w:themeColor="text1"/>
          <w:sz w:val="20"/>
          <w:szCs w:val="20"/>
        </w:rPr>
        <w:t>omoc publiczna</w:t>
      </w:r>
      <w:r w:rsidR="00E62C9E" w:rsidRPr="00AE0401">
        <w:rPr>
          <w:rFonts w:cs="Arial"/>
          <w:color w:val="000000" w:themeColor="text1"/>
          <w:sz w:val="20"/>
          <w:szCs w:val="20"/>
        </w:rPr>
        <w:t xml:space="preserve"> – wsparcie dla podmiotu gospodarczego prowadzącego działalność gospodarczą, o ile jednocześnie spełnione są następujące warunki określone w art. 107 ust. 1 Traktatu o funkcjonowaniu Unii Europejskiej (TFUE):</w:t>
      </w:r>
    </w:p>
    <w:p w:rsidR="00E62C9E" w:rsidRPr="00AE0401" w:rsidRDefault="00E62C9E" w:rsidP="00310F04">
      <w:pPr>
        <w:pStyle w:val="Default"/>
        <w:numPr>
          <w:ilvl w:val="1"/>
          <w:numId w:val="23"/>
        </w:numPr>
        <w:tabs>
          <w:tab w:val="left" w:pos="1134"/>
        </w:tabs>
        <w:spacing w:line="360" w:lineRule="auto"/>
        <w:ind w:left="1134" w:hanging="425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color w:val="000000" w:themeColor="text1"/>
          <w:sz w:val="20"/>
          <w:szCs w:val="20"/>
        </w:rPr>
        <w:t>występuje transfer środków publicznych;</w:t>
      </w:r>
    </w:p>
    <w:p w:rsidR="00E62C9E" w:rsidRPr="00AE0401" w:rsidRDefault="00E62C9E" w:rsidP="00310F04">
      <w:pPr>
        <w:pStyle w:val="Default"/>
        <w:numPr>
          <w:ilvl w:val="1"/>
          <w:numId w:val="23"/>
        </w:numPr>
        <w:tabs>
          <w:tab w:val="left" w:pos="1134"/>
        </w:tabs>
        <w:spacing w:line="360" w:lineRule="auto"/>
        <w:ind w:left="1134" w:hanging="425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color w:val="000000" w:themeColor="text1"/>
          <w:sz w:val="20"/>
          <w:szCs w:val="20"/>
        </w:rPr>
        <w:t>podmiot uzyskuje korzyść ekonomiczną;</w:t>
      </w:r>
    </w:p>
    <w:p w:rsidR="00E62C9E" w:rsidRPr="00AE0401" w:rsidRDefault="00E62C9E" w:rsidP="00310F04">
      <w:pPr>
        <w:pStyle w:val="Default"/>
        <w:numPr>
          <w:ilvl w:val="1"/>
          <w:numId w:val="23"/>
        </w:numPr>
        <w:tabs>
          <w:tab w:val="left" w:pos="1134"/>
        </w:tabs>
        <w:spacing w:line="360" w:lineRule="auto"/>
        <w:ind w:left="1134" w:hanging="425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color w:val="000000" w:themeColor="text1"/>
          <w:sz w:val="20"/>
          <w:szCs w:val="20"/>
        </w:rPr>
        <w:t>wsparcie ma charakter selektywny, tzn. uprzywilejowuje określony lub określone podmioty albo produkcję określonych towarów;</w:t>
      </w:r>
    </w:p>
    <w:p w:rsidR="00E62C9E" w:rsidRPr="00AE0401" w:rsidRDefault="00E62C9E" w:rsidP="00310F04">
      <w:pPr>
        <w:pStyle w:val="Default"/>
        <w:numPr>
          <w:ilvl w:val="1"/>
          <w:numId w:val="23"/>
        </w:numPr>
        <w:tabs>
          <w:tab w:val="left" w:pos="1134"/>
        </w:tabs>
        <w:spacing w:line="360" w:lineRule="auto"/>
        <w:ind w:left="1134" w:hanging="425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color w:val="000000" w:themeColor="text1"/>
          <w:sz w:val="20"/>
          <w:szCs w:val="20"/>
        </w:rPr>
        <w:t xml:space="preserve">grozi zakłóceniem lub zakłóca konkurencję na rynku unijnym oraz wpływa na wymianę handlową </w:t>
      </w:r>
      <w:r w:rsidR="00035637" w:rsidRPr="00AE0401">
        <w:rPr>
          <w:rFonts w:cs="Arial"/>
          <w:color w:val="000000" w:themeColor="text1"/>
          <w:sz w:val="20"/>
          <w:szCs w:val="20"/>
        </w:rPr>
        <w:t>między krajami członkowskimi UE;</w:t>
      </w:r>
    </w:p>
    <w:p w:rsidR="00D26D62" w:rsidRPr="00AE0401" w:rsidRDefault="00D26D62" w:rsidP="00DC388C">
      <w:pPr>
        <w:numPr>
          <w:ilvl w:val="0"/>
          <w:numId w:val="27"/>
        </w:numPr>
        <w:spacing w:line="360" w:lineRule="auto"/>
        <w:ind w:left="714" w:hanging="357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b/>
          <w:bCs/>
          <w:color w:val="000000" w:themeColor="text1"/>
          <w:sz w:val="20"/>
          <w:szCs w:val="20"/>
        </w:rPr>
        <w:t xml:space="preserve">podpis elektroniczny </w:t>
      </w:r>
      <w:r w:rsidR="00351F69" w:rsidRPr="00AE0401">
        <w:rPr>
          <w:rFonts w:cs="Arial"/>
          <w:bCs/>
          <w:color w:val="000000" w:themeColor="text1"/>
          <w:sz w:val="20"/>
          <w:szCs w:val="20"/>
        </w:rPr>
        <w:t xml:space="preserve">– podpis w rozumieniu art. </w:t>
      </w:r>
      <w:r w:rsidR="00482534" w:rsidRPr="00AE0401">
        <w:rPr>
          <w:rFonts w:cs="Arial"/>
          <w:bCs/>
          <w:color w:val="000000" w:themeColor="text1"/>
          <w:sz w:val="20"/>
          <w:szCs w:val="20"/>
        </w:rPr>
        <w:t xml:space="preserve">3 </w:t>
      </w:r>
      <w:proofErr w:type="spellStart"/>
      <w:r w:rsidR="00482534" w:rsidRPr="00AE0401">
        <w:rPr>
          <w:rFonts w:cs="Arial"/>
          <w:bCs/>
          <w:color w:val="000000" w:themeColor="text1"/>
          <w:sz w:val="20"/>
          <w:szCs w:val="20"/>
        </w:rPr>
        <w:t>pkt</w:t>
      </w:r>
      <w:proofErr w:type="spellEnd"/>
      <w:r w:rsidR="00482534" w:rsidRPr="00AE0401">
        <w:rPr>
          <w:rFonts w:cs="Arial"/>
          <w:bCs/>
          <w:color w:val="000000" w:themeColor="text1"/>
          <w:sz w:val="20"/>
          <w:szCs w:val="20"/>
        </w:rPr>
        <w:t xml:space="preserve"> 10 </w:t>
      </w:r>
      <w:r w:rsidR="00482534" w:rsidRPr="00AE0401">
        <w:rPr>
          <w:rFonts w:cs="Arial"/>
          <w:color w:val="000000" w:themeColor="text1"/>
          <w:sz w:val="20"/>
          <w:szCs w:val="20"/>
        </w:rPr>
        <w:t xml:space="preserve">rozporządzenia </w:t>
      </w:r>
      <w:r w:rsidRPr="00AE0401">
        <w:rPr>
          <w:rFonts w:cs="Arial"/>
          <w:color w:val="000000" w:themeColor="text1"/>
          <w:sz w:val="20"/>
          <w:szCs w:val="20"/>
        </w:rPr>
        <w:t xml:space="preserve">Parlamentu Europejskiego i Rady (UE) </w:t>
      </w:r>
      <w:r w:rsidR="00482534" w:rsidRPr="00AE0401">
        <w:rPr>
          <w:rFonts w:cs="Arial"/>
          <w:color w:val="000000" w:themeColor="text1"/>
          <w:sz w:val="20"/>
          <w:szCs w:val="20"/>
        </w:rPr>
        <w:t>nr</w:t>
      </w:r>
      <w:r w:rsidRPr="00AE0401">
        <w:rPr>
          <w:rFonts w:cs="Arial"/>
          <w:color w:val="000000" w:themeColor="text1"/>
          <w:sz w:val="20"/>
          <w:szCs w:val="20"/>
        </w:rPr>
        <w:t xml:space="preserve"> 910/2014 z dnia 23 lipca 2014 r. w sprawie identyfikacji elektronicznej i usług zaufania w odniesieniu do transakcji elektronicznych na rynku wewnętrznym oraz uchylające dyrektywę 1999/93/WE</w:t>
      </w:r>
      <w:r w:rsidRPr="00AE0401">
        <w:rPr>
          <w:rFonts w:cs="Arial"/>
          <w:bCs/>
          <w:color w:val="000000" w:themeColor="text1"/>
          <w:sz w:val="20"/>
          <w:szCs w:val="20"/>
        </w:rPr>
        <w:t xml:space="preserve"> - </w:t>
      </w:r>
      <w:r w:rsidR="00655E37" w:rsidRPr="00AE0401">
        <w:rPr>
          <w:rStyle w:val="text-justify"/>
          <w:rFonts w:cs="Arial"/>
          <w:color w:val="000000" w:themeColor="text1"/>
          <w:sz w:val="20"/>
          <w:szCs w:val="20"/>
        </w:rPr>
        <w:t>dane w </w:t>
      </w:r>
      <w:r w:rsidRPr="00AE0401">
        <w:rPr>
          <w:rStyle w:val="text-justify"/>
          <w:rFonts w:cs="Arial"/>
          <w:color w:val="000000" w:themeColor="text1"/>
          <w:sz w:val="20"/>
          <w:szCs w:val="20"/>
        </w:rPr>
        <w:t>postaci elektronicznej, które są dołączone lub logicznie powiązane z innymi dan</w:t>
      </w:r>
      <w:r w:rsidR="00655E37" w:rsidRPr="00AE0401">
        <w:rPr>
          <w:rStyle w:val="text-justify"/>
          <w:rFonts w:cs="Arial"/>
          <w:color w:val="000000" w:themeColor="text1"/>
          <w:sz w:val="20"/>
          <w:szCs w:val="20"/>
        </w:rPr>
        <w:t>ymi w postaci elektronicznej i </w:t>
      </w:r>
      <w:r w:rsidRPr="00AE0401">
        <w:rPr>
          <w:rStyle w:val="text-justify"/>
          <w:rFonts w:cs="Arial"/>
          <w:color w:val="000000" w:themeColor="text1"/>
          <w:sz w:val="20"/>
          <w:szCs w:val="20"/>
        </w:rPr>
        <w:t>które użyte są przez podpisującego jako podpi</w:t>
      </w:r>
      <w:r w:rsidRPr="00AE0401">
        <w:rPr>
          <w:rStyle w:val="text-justify"/>
          <w:rFonts w:cs="Arial"/>
          <w:bCs/>
          <w:color w:val="000000" w:themeColor="text1"/>
          <w:sz w:val="20"/>
          <w:szCs w:val="20"/>
        </w:rPr>
        <w:t>s</w:t>
      </w:r>
      <w:r w:rsidRPr="00AE0401">
        <w:rPr>
          <w:rFonts w:cs="Arial"/>
          <w:b/>
          <w:bCs/>
          <w:color w:val="000000" w:themeColor="text1"/>
          <w:sz w:val="20"/>
          <w:szCs w:val="20"/>
        </w:rPr>
        <w:t>;</w:t>
      </w:r>
    </w:p>
    <w:p w:rsidR="00222514" w:rsidRPr="00AE0401" w:rsidRDefault="004D22DD" w:rsidP="00DC388C">
      <w:pPr>
        <w:numPr>
          <w:ilvl w:val="0"/>
          <w:numId w:val="27"/>
        </w:numPr>
        <w:spacing w:line="360" w:lineRule="auto"/>
        <w:ind w:left="714" w:hanging="357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b/>
          <w:bCs/>
          <w:color w:val="000000" w:themeColor="text1"/>
          <w:sz w:val="20"/>
          <w:szCs w:val="20"/>
        </w:rPr>
        <w:t>p</w:t>
      </w:r>
      <w:r w:rsidR="00A806F6" w:rsidRPr="00AE0401">
        <w:rPr>
          <w:rFonts w:cs="Arial"/>
          <w:b/>
          <w:bCs/>
          <w:color w:val="000000" w:themeColor="text1"/>
          <w:sz w:val="20"/>
          <w:szCs w:val="20"/>
        </w:rPr>
        <w:t xml:space="preserve">ortal </w:t>
      </w:r>
      <w:r w:rsidRPr="00AE0401">
        <w:rPr>
          <w:rFonts w:cs="Arial"/>
          <w:b/>
          <w:bCs/>
          <w:color w:val="000000" w:themeColor="text1"/>
          <w:sz w:val="20"/>
          <w:szCs w:val="20"/>
        </w:rPr>
        <w:t>f</w:t>
      </w:r>
      <w:r w:rsidR="00A806F6" w:rsidRPr="00AE0401">
        <w:rPr>
          <w:rFonts w:cs="Arial"/>
          <w:b/>
          <w:bCs/>
          <w:color w:val="000000" w:themeColor="text1"/>
          <w:sz w:val="20"/>
          <w:szCs w:val="20"/>
        </w:rPr>
        <w:t xml:space="preserve">unduszy </w:t>
      </w:r>
      <w:r w:rsidRPr="00AE0401">
        <w:rPr>
          <w:rFonts w:cs="Arial"/>
          <w:b/>
          <w:bCs/>
          <w:color w:val="000000" w:themeColor="text1"/>
          <w:sz w:val="20"/>
          <w:szCs w:val="20"/>
        </w:rPr>
        <w:t>e</w:t>
      </w:r>
      <w:r w:rsidR="00A806F6" w:rsidRPr="00AE0401">
        <w:rPr>
          <w:rFonts w:cs="Arial"/>
          <w:b/>
          <w:bCs/>
          <w:color w:val="000000" w:themeColor="text1"/>
          <w:sz w:val="20"/>
          <w:szCs w:val="20"/>
        </w:rPr>
        <w:t xml:space="preserve">uropejskich </w:t>
      </w:r>
      <w:r w:rsidR="00A806F6" w:rsidRPr="00AE0401">
        <w:rPr>
          <w:rFonts w:cs="Arial"/>
          <w:color w:val="000000" w:themeColor="text1"/>
          <w:sz w:val="20"/>
          <w:szCs w:val="20"/>
        </w:rPr>
        <w:t xml:space="preserve">– </w:t>
      </w:r>
      <w:r w:rsidR="00365DC3" w:rsidRPr="00AE0401">
        <w:rPr>
          <w:rFonts w:cs="Arial"/>
          <w:color w:val="000000" w:themeColor="text1"/>
          <w:sz w:val="20"/>
          <w:szCs w:val="20"/>
        </w:rPr>
        <w:t xml:space="preserve">portal internetowy </w:t>
      </w:r>
      <w:hyperlink r:id="rId10" w:history="1">
        <w:r w:rsidR="00A806F6" w:rsidRPr="00AE0401">
          <w:rPr>
            <w:rStyle w:val="Hipercze"/>
            <w:rFonts w:cs="Arial"/>
            <w:bCs/>
            <w:color w:val="000000" w:themeColor="text1"/>
            <w:sz w:val="20"/>
            <w:szCs w:val="20"/>
          </w:rPr>
          <w:t>www.funduszeeuropejskie.gov.pl</w:t>
        </w:r>
      </w:hyperlink>
      <w:r w:rsidRPr="00AE0401">
        <w:rPr>
          <w:rFonts w:cs="Arial"/>
          <w:bCs/>
          <w:color w:val="000000" w:themeColor="text1"/>
          <w:sz w:val="20"/>
          <w:szCs w:val="20"/>
        </w:rPr>
        <w:t>;</w:t>
      </w:r>
    </w:p>
    <w:p w:rsidR="00E62C9E" w:rsidRPr="00AE0401" w:rsidRDefault="004D22DD" w:rsidP="00DC388C">
      <w:pPr>
        <w:numPr>
          <w:ilvl w:val="0"/>
          <w:numId w:val="27"/>
        </w:numPr>
        <w:spacing w:line="360" w:lineRule="auto"/>
        <w:ind w:left="714" w:hanging="357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b/>
          <w:bCs/>
          <w:color w:val="000000" w:themeColor="text1"/>
          <w:sz w:val="20"/>
          <w:szCs w:val="20"/>
        </w:rPr>
        <w:t>p</w:t>
      </w:r>
      <w:r w:rsidR="009635AC" w:rsidRPr="00AE0401">
        <w:rPr>
          <w:rFonts w:cs="Arial"/>
          <w:b/>
          <w:bCs/>
          <w:color w:val="000000" w:themeColor="text1"/>
          <w:sz w:val="20"/>
          <w:szCs w:val="20"/>
        </w:rPr>
        <w:t xml:space="preserve">rojekt </w:t>
      </w:r>
      <w:r w:rsidR="009635AC" w:rsidRPr="00AE0401">
        <w:rPr>
          <w:rFonts w:cs="Arial"/>
          <w:bCs/>
          <w:color w:val="000000" w:themeColor="text1"/>
          <w:sz w:val="20"/>
          <w:szCs w:val="20"/>
        </w:rPr>
        <w:t>–</w:t>
      </w:r>
      <w:r w:rsidR="009635AC" w:rsidRPr="00AE0401">
        <w:rPr>
          <w:rFonts w:cs="Arial"/>
          <w:b/>
          <w:bCs/>
          <w:color w:val="000000" w:themeColor="text1"/>
          <w:sz w:val="20"/>
          <w:szCs w:val="20"/>
        </w:rPr>
        <w:t xml:space="preserve"> </w:t>
      </w:r>
      <w:r w:rsidR="009635AC" w:rsidRPr="00AE0401">
        <w:rPr>
          <w:rFonts w:cs="Arial"/>
          <w:bCs/>
          <w:color w:val="000000" w:themeColor="text1"/>
          <w:sz w:val="20"/>
          <w:szCs w:val="20"/>
        </w:rPr>
        <w:t>przedsięwzięcie będące przedmiotem wniosku o dofinansowanie</w:t>
      </w:r>
      <w:r w:rsidRPr="00AE0401">
        <w:rPr>
          <w:rFonts w:cs="Arial"/>
          <w:bCs/>
          <w:color w:val="000000" w:themeColor="text1"/>
          <w:sz w:val="20"/>
          <w:szCs w:val="20"/>
        </w:rPr>
        <w:t>;</w:t>
      </w:r>
    </w:p>
    <w:p w:rsidR="00094B83" w:rsidRPr="00AE0401" w:rsidRDefault="004D22DD" w:rsidP="00DC388C">
      <w:pPr>
        <w:numPr>
          <w:ilvl w:val="0"/>
          <w:numId w:val="27"/>
        </w:numPr>
        <w:spacing w:line="360" w:lineRule="auto"/>
        <w:ind w:left="714" w:hanging="357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b/>
          <w:bCs/>
          <w:color w:val="000000" w:themeColor="text1"/>
          <w:sz w:val="20"/>
          <w:szCs w:val="20"/>
        </w:rPr>
        <w:t>r</w:t>
      </w:r>
      <w:r w:rsidR="009635AC" w:rsidRPr="00AE0401">
        <w:rPr>
          <w:rFonts w:cs="Arial"/>
          <w:b/>
          <w:bCs/>
          <w:color w:val="000000" w:themeColor="text1"/>
          <w:sz w:val="20"/>
          <w:szCs w:val="20"/>
        </w:rPr>
        <w:t>ozporządzenie ogólne</w:t>
      </w:r>
      <w:r w:rsidR="009635AC" w:rsidRPr="00AE0401">
        <w:rPr>
          <w:rFonts w:cs="Arial"/>
          <w:bCs/>
          <w:color w:val="000000" w:themeColor="text1"/>
          <w:sz w:val="20"/>
          <w:szCs w:val="20"/>
        </w:rPr>
        <w:t xml:space="preserve"> – rozporządzenie Parlament</w:t>
      </w:r>
      <w:r w:rsidR="00805F04" w:rsidRPr="00AE0401">
        <w:rPr>
          <w:rFonts w:cs="Arial"/>
          <w:bCs/>
          <w:color w:val="000000" w:themeColor="text1"/>
          <w:sz w:val="20"/>
          <w:szCs w:val="20"/>
        </w:rPr>
        <w:t>u Europejskiego i Rady (UE) nr </w:t>
      </w:r>
      <w:r w:rsidR="009635AC" w:rsidRPr="00AE0401">
        <w:rPr>
          <w:rFonts w:cs="Arial"/>
          <w:bCs/>
          <w:color w:val="000000" w:themeColor="text1"/>
          <w:sz w:val="20"/>
          <w:szCs w:val="20"/>
        </w:rPr>
        <w:t>1303/2013 z dnia 17 grudnia 2013 r. ustanawiające wspólne przepisy dotyczące Europejskiego Funduszu Rozwoju Regionalnego, Europejskiego Funduszu Społecznego, Funduszu Spójności, Europejskiego Funduszu Rolnego na rzecz Rozwoju Obszarów Wiejskich oraz Europejskiego Funduszu Morskiego i Rybackiego oraz ustanawiające przepisy ogólne dotyczące Europejskiego Funduszu Rozwoju Regionalnego, Europejskiego Funduszu Społecznego, Funduszu Spójności</w:t>
      </w:r>
      <w:r w:rsidR="00745B96">
        <w:rPr>
          <w:rFonts w:cs="Arial"/>
          <w:bCs/>
          <w:color w:val="000000" w:themeColor="text1"/>
          <w:sz w:val="20"/>
          <w:szCs w:val="20"/>
        </w:rPr>
        <w:t>,</w:t>
      </w:r>
      <w:r w:rsidR="009635AC" w:rsidRPr="00AE0401">
        <w:rPr>
          <w:rFonts w:cs="Arial"/>
          <w:bCs/>
          <w:color w:val="000000" w:themeColor="text1"/>
          <w:sz w:val="20"/>
          <w:szCs w:val="20"/>
        </w:rPr>
        <w:t xml:space="preserve"> Europejskiego Funduszu Morskiego i Rybackiego oraz uchylające rozporządzenie Rady (WE) nr 1083/2006 (Dz. Urz. U</w:t>
      </w:r>
      <w:r w:rsidRPr="00AE0401">
        <w:rPr>
          <w:rFonts w:cs="Arial"/>
          <w:bCs/>
          <w:color w:val="000000" w:themeColor="text1"/>
          <w:sz w:val="20"/>
          <w:szCs w:val="20"/>
        </w:rPr>
        <w:t>E L 347 z 20.12.2013, str. 320</w:t>
      </w:r>
      <w:r w:rsidR="00AC7B18" w:rsidRPr="00AE0401">
        <w:rPr>
          <w:rFonts w:cs="Arial"/>
          <w:bCs/>
          <w:color w:val="000000" w:themeColor="text1"/>
          <w:sz w:val="20"/>
          <w:szCs w:val="20"/>
        </w:rPr>
        <w:t xml:space="preserve"> z </w:t>
      </w:r>
      <w:proofErr w:type="spellStart"/>
      <w:r w:rsidR="00AC7B18" w:rsidRPr="00AE0401">
        <w:rPr>
          <w:rFonts w:cs="Arial"/>
          <w:bCs/>
          <w:color w:val="000000" w:themeColor="text1"/>
          <w:sz w:val="20"/>
          <w:szCs w:val="20"/>
        </w:rPr>
        <w:t>późn</w:t>
      </w:r>
      <w:proofErr w:type="spellEnd"/>
      <w:r w:rsidR="00AC7B18" w:rsidRPr="00AE0401">
        <w:rPr>
          <w:rFonts w:cs="Arial"/>
          <w:bCs/>
          <w:color w:val="000000" w:themeColor="text1"/>
          <w:sz w:val="20"/>
          <w:szCs w:val="20"/>
        </w:rPr>
        <w:t>. zm.</w:t>
      </w:r>
      <w:r w:rsidRPr="00AE0401">
        <w:rPr>
          <w:rFonts w:cs="Arial"/>
          <w:bCs/>
          <w:color w:val="000000" w:themeColor="text1"/>
          <w:sz w:val="20"/>
          <w:szCs w:val="20"/>
        </w:rPr>
        <w:t>);</w:t>
      </w:r>
    </w:p>
    <w:p w:rsidR="009635AC" w:rsidRPr="00AE0401" w:rsidRDefault="004D22DD" w:rsidP="00DC388C">
      <w:pPr>
        <w:numPr>
          <w:ilvl w:val="0"/>
          <w:numId w:val="27"/>
        </w:numPr>
        <w:spacing w:line="360" w:lineRule="auto"/>
        <w:ind w:left="714" w:hanging="357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b/>
          <w:bCs/>
          <w:color w:val="000000" w:themeColor="text1"/>
          <w:sz w:val="20"/>
          <w:szCs w:val="20"/>
        </w:rPr>
        <w:t>s</w:t>
      </w:r>
      <w:r w:rsidR="00094B83" w:rsidRPr="00AE0401">
        <w:rPr>
          <w:rFonts w:cs="Arial"/>
          <w:b/>
          <w:bCs/>
          <w:color w:val="000000" w:themeColor="text1"/>
          <w:sz w:val="20"/>
          <w:szCs w:val="20"/>
        </w:rPr>
        <w:t xml:space="preserve">erwis RPO WM </w:t>
      </w:r>
      <w:r w:rsidR="00094B83" w:rsidRPr="00AE0401">
        <w:rPr>
          <w:rFonts w:cs="Arial"/>
          <w:color w:val="000000" w:themeColor="text1"/>
          <w:sz w:val="20"/>
          <w:szCs w:val="20"/>
        </w:rPr>
        <w:t xml:space="preserve">– serwis internetowy RPO WM 2014-2020 </w:t>
      </w:r>
      <w:hyperlink r:id="rId11" w:history="1">
        <w:r w:rsidR="00094B83" w:rsidRPr="00AE0401">
          <w:rPr>
            <w:rStyle w:val="Hipercze"/>
            <w:rFonts w:cs="Arial"/>
            <w:color w:val="000000" w:themeColor="text1"/>
            <w:sz w:val="20"/>
            <w:szCs w:val="20"/>
          </w:rPr>
          <w:t>www.funduszedlamazowsza.eu</w:t>
        </w:r>
      </w:hyperlink>
      <w:r w:rsidR="00737B2C" w:rsidRPr="00AE0401">
        <w:rPr>
          <w:rFonts w:cs="Arial"/>
          <w:color w:val="000000" w:themeColor="text1"/>
          <w:sz w:val="20"/>
          <w:szCs w:val="20"/>
        </w:rPr>
        <w:t> </w:t>
      </w:r>
      <w:r w:rsidRPr="00AE0401">
        <w:rPr>
          <w:rFonts w:cs="Arial"/>
          <w:color w:val="000000" w:themeColor="text1"/>
          <w:sz w:val="20"/>
          <w:szCs w:val="20"/>
        </w:rPr>
        <w:t>;</w:t>
      </w:r>
    </w:p>
    <w:p w:rsidR="00DA0682" w:rsidRPr="00AE0401" w:rsidRDefault="00047D5E" w:rsidP="00DC388C">
      <w:pPr>
        <w:numPr>
          <w:ilvl w:val="0"/>
          <w:numId w:val="27"/>
        </w:numPr>
        <w:spacing w:line="360" w:lineRule="auto"/>
        <w:ind w:left="714" w:hanging="357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b/>
          <w:color w:val="000000" w:themeColor="text1"/>
          <w:sz w:val="20"/>
          <w:szCs w:val="20"/>
        </w:rPr>
        <w:t xml:space="preserve">ustawa </w:t>
      </w:r>
      <w:r w:rsidR="00DA0682" w:rsidRPr="00AE0401">
        <w:rPr>
          <w:rFonts w:cs="Arial"/>
          <w:b/>
          <w:color w:val="000000" w:themeColor="text1"/>
          <w:sz w:val="20"/>
          <w:szCs w:val="20"/>
        </w:rPr>
        <w:t>(ustawa</w:t>
      </w:r>
      <w:r w:rsidR="00145EDA" w:rsidRPr="00AE0401">
        <w:rPr>
          <w:rFonts w:cs="Arial"/>
          <w:b/>
          <w:color w:val="000000" w:themeColor="text1"/>
          <w:sz w:val="20"/>
          <w:szCs w:val="20"/>
        </w:rPr>
        <w:t xml:space="preserve"> wdrożeniowa</w:t>
      </w:r>
      <w:r w:rsidR="00DA0682" w:rsidRPr="00AE0401">
        <w:rPr>
          <w:rFonts w:cs="Arial"/>
          <w:b/>
          <w:color w:val="000000" w:themeColor="text1"/>
          <w:sz w:val="20"/>
          <w:szCs w:val="20"/>
        </w:rPr>
        <w:t>)</w:t>
      </w:r>
      <w:r w:rsidR="00DA0682" w:rsidRPr="00AE0401">
        <w:rPr>
          <w:rFonts w:cs="Arial"/>
          <w:color w:val="000000" w:themeColor="text1"/>
          <w:sz w:val="20"/>
          <w:szCs w:val="20"/>
        </w:rPr>
        <w:t xml:space="preserve"> – ustawa z dnia 11 lipca 2014 r. o zasadach realizacji programów w zakresie polityki spójności finansowanych w perspektywie finansowej 2014-2020 (</w:t>
      </w:r>
      <w:proofErr w:type="spellStart"/>
      <w:r w:rsidR="00FB6ABA" w:rsidRPr="00AE0401">
        <w:rPr>
          <w:rFonts w:cs="Arial"/>
          <w:color w:val="000000" w:themeColor="text1"/>
          <w:sz w:val="20"/>
          <w:szCs w:val="20"/>
        </w:rPr>
        <w:t>D</w:t>
      </w:r>
      <w:r w:rsidR="007E3798" w:rsidRPr="00AE0401">
        <w:rPr>
          <w:rFonts w:cs="Arial"/>
          <w:color w:val="000000" w:themeColor="text1"/>
          <w:sz w:val="20"/>
          <w:szCs w:val="20"/>
        </w:rPr>
        <w:t>z.U</w:t>
      </w:r>
      <w:proofErr w:type="spellEnd"/>
      <w:r w:rsidR="007E3798" w:rsidRPr="00AE0401">
        <w:rPr>
          <w:rFonts w:cs="Arial"/>
          <w:color w:val="000000" w:themeColor="text1"/>
          <w:sz w:val="20"/>
          <w:szCs w:val="20"/>
        </w:rPr>
        <w:t>. z 201</w:t>
      </w:r>
      <w:r w:rsidR="008310BE" w:rsidRPr="00AE0401">
        <w:rPr>
          <w:rFonts w:cs="Arial"/>
          <w:color w:val="000000" w:themeColor="text1"/>
          <w:sz w:val="20"/>
          <w:szCs w:val="20"/>
        </w:rPr>
        <w:t>7</w:t>
      </w:r>
      <w:r w:rsidR="007E3798" w:rsidRPr="00AE0401">
        <w:rPr>
          <w:rFonts w:cs="Arial"/>
          <w:color w:val="000000" w:themeColor="text1"/>
          <w:sz w:val="20"/>
          <w:szCs w:val="20"/>
        </w:rPr>
        <w:t xml:space="preserve"> r. poz. </w:t>
      </w:r>
      <w:r w:rsidR="00FB5ED8" w:rsidRPr="00AE0401">
        <w:rPr>
          <w:rFonts w:cs="Arial"/>
          <w:color w:val="000000" w:themeColor="text1"/>
          <w:sz w:val="20"/>
          <w:szCs w:val="20"/>
        </w:rPr>
        <w:t>1460</w:t>
      </w:r>
      <w:r w:rsidR="0033004F" w:rsidRPr="00AE0401">
        <w:rPr>
          <w:rFonts w:cs="Arial"/>
          <w:color w:val="000000" w:themeColor="text1"/>
          <w:sz w:val="20"/>
          <w:szCs w:val="20"/>
        </w:rPr>
        <w:t xml:space="preserve"> </w:t>
      </w:r>
      <w:r w:rsidR="0033004F" w:rsidRPr="00AE0401">
        <w:rPr>
          <w:rFonts w:cs="Arial"/>
          <w:bCs/>
          <w:color w:val="000000" w:themeColor="text1"/>
          <w:sz w:val="20"/>
          <w:szCs w:val="20"/>
        </w:rPr>
        <w:t xml:space="preserve">z </w:t>
      </w:r>
      <w:proofErr w:type="spellStart"/>
      <w:r w:rsidR="0033004F" w:rsidRPr="00AE0401">
        <w:rPr>
          <w:rFonts w:cs="Arial"/>
          <w:bCs/>
          <w:color w:val="000000" w:themeColor="text1"/>
          <w:sz w:val="20"/>
          <w:szCs w:val="20"/>
        </w:rPr>
        <w:t>późn</w:t>
      </w:r>
      <w:proofErr w:type="spellEnd"/>
      <w:r w:rsidR="0033004F" w:rsidRPr="00AE0401">
        <w:rPr>
          <w:rFonts w:cs="Arial"/>
          <w:bCs/>
          <w:color w:val="000000" w:themeColor="text1"/>
          <w:sz w:val="20"/>
          <w:szCs w:val="20"/>
        </w:rPr>
        <w:t>. zm.</w:t>
      </w:r>
      <w:r w:rsidR="00035637" w:rsidRPr="00AE0401">
        <w:rPr>
          <w:rFonts w:cs="Arial"/>
          <w:color w:val="000000" w:themeColor="text1"/>
          <w:sz w:val="20"/>
          <w:szCs w:val="20"/>
        </w:rPr>
        <w:t>)</w:t>
      </w:r>
      <w:r w:rsidR="00DA0682" w:rsidRPr="00AE0401">
        <w:rPr>
          <w:rFonts w:cs="Arial"/>
          <w:color w:val="000000" w:themeColor="text1"/>
          <w:sz w:val="20"/>
          <w:szCs w:val="20"/>
        </w:rPr>
        <w:t>;</w:t>
      </w:r>
    </w:p>
    <w:p w:rsidR="00183A41" w:rsidRPr="00AE0401" w:rsidRDefault="004D22DD" w:rsidP="00DC388C">
      <w:pPr>
        <w:numPr>
          <w:ilvl w:val="0"/>
          <w:numId w:val="27"/>
        </w:numPr>
        <w:spacing w:line="360" w:lineRule="auto"/>
        <w:ind w:left="714" w:hanging="357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b/>
          <w:color w:val="000000" w:themeColor="text1"/>
          <w:sz w:val="20"/>
          <w:szCs w:val="20"/>
        </w:rPr>
        <w:t>w</w:t>
      </w:r>
      <w:r w:rsidR="009635AC" w:rsidRPr="00AE0401">
        <w:rPr>
          <w:rFonts w:cs="Arial"/>
          <w:b/>
          <w:color w:val="000000" w:themeColor="text1"/>
          <w:sz w:val="20"/>
          <w:szCs w:val="20"/>
        </w:rPr>
        <w:t>nioskodawca</w:t>
      </w:r>
      <w:r w:rsidR="009635AC" w:rsidRPr="00AE0401">
        <w:rPr>
          <w:rFonts w:cs="Arial"/>
          <w:color w:val="000000" w:themeColor="text1"/>
          <w:sz w:val="20"/>
          <w:szCs w:val="20"/>
        </w:rPr>
        <w:t xml:space="preserve"> –</w:t>
      </w:r>
      <w:r w:rsidR="009635AC" w:rsidRPr="00AE0401">
        <w:rPr>
          <w:rFonts w:cs="Arial"/>
          <w:b/>
          <w:color w:val="000000" w:themeColor="text1"/>
          <w:sz w:val="20"/>
          <w:szCs w:val="20"/>
        </w:rPr>
        <w:t xml:space="preserve"> </w:t>
      </w:r>
      <w:r w:rsidR="009635AC" w:rsidRPr="00AE0401">
        <w:rPr>
          <w:rFonts w:cs="Arial"/>
          <w:color w:val="000000" w:themeColor="text1"/>
          <w:sz w:val="20"/>
          <w:szCs w:val="20"/>
        </w:rPr>
        <w:t>podmiot, który złożył wn</w:t>
      </w:r>
      <w:r w:rsidRPr="00AE0401">
        <w:rPr>
          <w:rFonts w:cs="Arial"/>
          <w:color w:val="000000" w:themeColor="text1"/>
          <w:sz w:val="20"/>
          <w:szCs w:val="20"/>
        </w:rPr>
        <w:t>iosek o dofinansowanie projektu;</w:t>
      </w:r>
    </w:p>
    <w:p w:rsidR="00047D5E" w:rsidRPr="00AE0401" w:rsidRDefault="004651E8" w:rsidP="00DC388C">
      <w:pPr>
        <w:numPr>
          <w:ilvl w:val="0"/>
          <w:numId w:val="27"/>
        </w:numPr>
        <w:spacing w:line="360" w:lineRule="auto"/>
        <w:ind w:left="714" w:hanging="357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b/>
          <w:color w:val="000000" w:themeColor="text1"/>
          <w:sz w:val="20"/>
          <w:szCs w:val="20"/>
        </w:rPr>
        <w:t xml:space="preserve">Wytyczne </w:t>
      </w:r>
      <w:r w:rsidR="004010FA" w:rsidRPr="00AE0401">
        <w:rPr>
          <w:rFonts w:cs="Arial"/>
          <w:b/>
          <w:color w:val="000000" w:themeColor="text1"/>
          <w:sz w:val="20"/>
          <w:szCs w:val="20"/>
        </w:rPr>
        <w:t xml:space="preserve"> </w:t>
      </w:r>
      <w:r w:rsidR="004010FA" w:rsidRPr="00AE0401">
        <w:rPr>
          <w:rFonts w:cs="Arial"/>
          <w:color w:val="000000" w:themeColor="text1"/>
          <w:sz w:val="20"/>
          <w:szCs w:val="20"/>
        </w:rPr>
        <w:t xml:space="preserve">– wytyczne, o których mowa w art. 5 </w:t>
      </w:r>
      <w:r w:rsidR="004D22DD" w:rsidRPr="00AE0401">
        <w:rPr>
          <w:rFonts w:cs="Arial"/>
          <w:color w:val="000000" w:themeColor="text1"/>
          <w:sz w:val="20"/>
          <w:szCs w:val="20"/>
        </w:rPr>
        <w:t>ustawy wdrożeniowej;</w:t>
      </w:r>
    </w:p>
    <w:p w:rsidR="004A3F93" w:rsidRDefault="007C637F" w:rsidP="00DC388C">
      <w:pPr>
        <w:numPr>
          <w:ilvl w:val="0"/>
          <w:numId w:val="27"/>
        </w:numPr>
        <w:spacing w:line="360" w:lineRule="auto"/>
        <w:ind w:left="714" w:hanging="357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b/>
          <w:color w:val="000000" w:themeColor="text1"/>
          <w:sz w:val="20"/>
          <w:szCs w:val="20"/>
        </w:rPr>
        <w:lastRenderedPageBreak/>
        <w:t>Z</w:t>
      </w:r>
      <w:r w:rsidR="004A3F93" w:rsidRPr="00AE0401">
        <w:rPr>
          <w:rFonts w:cs="Arial"/>
          <w:b/>
          <w:color w:val="000000" w:themeColor="text1"/>
          <w:sz w:val="20"/>
          <w:szCs w:val="20"/>
        </w:rPr>
        <w:t>amówienie</w:t>
      </w:r>
      <w:r w:rsidRPr="00AE0401">
        <w:rPr>
          <w:rFonts w:cs="Arial"/>
          <w:color w:val="000000" w:themeColor="text1"/>
          <w:sz w:val="20"/>
          <w:szCs w:val="20"/>
        </w:rPr>
        <w:t xml:space="preserve"> </w:t>
      </w:r>
      <w:r w:rsidR="00B6366B" w:rsidRPr="00AE0401">
        <w:rPr>
          <w:rFonts w:cs="Arial"/>
          <w:color w:val="000000" w:themeColor="text1"/>
          <w:sz w:val="20"/>
          <w:szCs w:val="20"/>
        </w:rPr>
        <w:t>–</w:t>
      </w:r>
      <w:r w:rsidR="004A3F93" w:rsidRPr="00AE0401">
        <w:rPr>
          <w:rFonts w:ascii="Arial" w:hAnsi="Arial" w:cs="Arial"/>
          <w:color w:val="000000" w:themeColor="text1"/>
        </w:rPr>
        <w:t xml:space="preserve"> </w:t>
      </w:r>
      <w:r w:rsidR="004A3F93" w:rsidRPr="00AE0401">
        <w:rPr>
          <w:rFonts w:cs="Arial"/>
          <w:color w:val="000000" w:themeColor="text1"/>
          <w:sz w:val="20"/>
          <w:szCs w:val="20"/>
        </w:rPr>
        <w:t>umowa odpłatna, zawarta zgodnie z warunkami wy</w:t>
      </w:r>
      <w:r w:rsidR="00655E37" w:rsidRPr="00AE0401">
        <w:rPr>
          <w:rFonts w:cs="Arial"/>
          <w:color w:val="000000" w:themeColor="text1"/>
          <w:sz w:val="20"/>
          <w:szCs w:val="20"/>
        </w:rPr>
        <w:t xml:space="preserve">nikającymi z </w:t>
      </w:r>
      <w:proofErr w:type="spellStart"/>
      <w:r w:rsidR="00655E37" w:rsidRPr="00AE0401">
        <w:rPr>
          <w:rFonts w:cs="Arial"/>
          <w:color w:val="000000" w:themeColor="text1"/>
          <w:sz w:val="20"/>
          <w:szCs w:val="20"/>
        </w:rPr>
        <w:t>Pzp</w:t>
      </w:r>
      <w:proofErr w:type="spellEnd"/>
      <w:r w:rsidR="00655E37" w:rsidRPr="00AE0401">
        <w:rPr>
          <w:rFonts w:cs="Arial"/>
          <w:color w:val="000000" w:themeColor="text1"/>
          <w:sz w:val="20"/>
          <w:szCs w:val="20"/>
        </w:rPr>
        <w:t xml:space="preserve"> albo z</w:t>
      </w:r>
      <w:r w:rsidR="00FB6ABA" w:rsidRPr="00AE0401">
        <w:rPr>
          <w:rFonts w:cs="Arial"/>
          <w:color w:val="000000" w:themeColor="text1"/>
          <w:sz w:val="20"/>
          <w:szCs w:val="20"/>
        </w:rPr>
        <w:t xml:space="preserve"> warunkami</w:t>
      </w:r>
      <w:r w:rsidR="00655E37" w:rsidRPr="00AE0401">
        <w:rPr>
          <w:rFonts w:cs="Arial"/>
          <w:color w:val="000000" w:themeColor="text1"/>
          <w:sz w:val="20"/>
          <w:szCs w:val="20"/>
        </w:rPr>
        <w:t xml:space="preserve"> umowy o </w:t>
      </w:r>
      <w:r w:rsidR="004A3F93" w:rsidRPr="00AE0401">
        <w:rPr>
          <w:rFonts w:cs="Arial"/>
          <w:color w:val="000000" w:themeColor="text1"/>
          <w:sz w:val="20"/>
          <w:szCs w:val="20"/>
        </w:rPr>
        <w:t xml:space="preserve">dofinansowanie projektu </w:t>
      </w:r>
      <w:r w:rsidR="00FB6ABA" w:rsidRPr="00AE0401">
        <w:rPr>
          <w:rFonts w:cs="Arial"/>
          <w:color w:val="000000" w:themeColor="text1"/>
          <w:sz w:val="20"/>
          <w:szCs w:val="20"/>
        </w:rPr>
        <w:t xml:space="preserve">zawarta </w:t>
      </w:r>
      <w:r w:rsidR="004A3F93" w:rsidRPr="00AE0401">
        <w:rPr>
          <w:rFonts w:cs="Arial"/>
          <w:color w:val="000000" w:themeColor="text1"/>
          <w:sz w:val="20"/>
          <w:szCs w:val="20"/>
        </w:rPr>
        <w:t>pomiędzy zamawiającym a wykonawcą, której przedmiotem są usługi, dostawy lub roboty budowlane przewidziane w pro</w:t>
      </w:r>
      <w:r w:rsidR="00E91C4A">
        <w:rPr>
          <w:rFonts w:cs="Arial"/>
          <w:color w:val="000000" w:themeColor="text1"/>
          <w:sz w:val="20"/>
          <w:szCs w:val="20"/>
        </w:rPr>
        <w:t>jekcie realizowanym w ramach PO;</w:t>
      </w:r>
    </w:p>
    <w:p w:rsidR="00745B96" w:rsidRPr="00745B96" w:rsidRDefault="00745B96" w:rsidP="00DC388C">
      <w:pPr>
        <w:numPr>
          <w:ilvl w:val="0"/>
          <w:numId w:val="27"/>
        </w:numPr>
        <w:spacing w:before="120" w:after="0" w:line="360" w:lineRule="auto"/>
        <w:jc w:val="both"/>
        <w:rPr>
          <w:rFonts w:cs="Arial"/>
          <w:bCs/>
          <w:color w:val="000000"/>
          <w:sz w:val="20"/>
          <w:szCs w:val="20"/>
        </w:rPr>
      </w:pPr>
      <w:r w:rsidRPr="00745B96">
        <w:rPr>
          <w:rFonts w:cs="Arial"/>
          <w:b/>
          <w:bCs/>
          <w:color w:val="000000"/>
          <w:sz w:val="20"/>
          <w:szCs w:val="20"/>
        </w:rPr>
        <w:t>Zintegrowane Inwestycje Terytorialne Warszawskiego Obszaru Funkcjonalnego</w:t>
      </w:r>
      <w:r w:rsidRPr="00745B96">
        <w:rPr>
          <w:rFonts w:cs="Arial"/>
          <w:bCs/>
          <w:color w:val="000000"/>
          <w:sz w:val="20"/>
          <w:szCs w:val="20"/>
        </w:rPr>
        <w:t xml:space="preserve"> –</w:t>
      </w:r>
      <w:r w:rsidRPr="00745B96">
        <w:rPr>
          <w:rFonts w:cs="Arial"/>
          <w:b/>
          <w:bCs/>
          <w:color w:val="000000"/>
          <w:sz w:val="20"/>
          <w:szCs w:val="20"/>
        </w:rPr>
        <w:t xml:space="preserve"> </w:t>
      </w:r>
      <w:r w:rsidRPr="00745B96">
        <w:rPr>
          <w:rFonts w:cs="Arial"/>
          <w:bCs/>
          <w:color w:val="000000"/>
          <w:sz w:val="20"/>
          <w:szCs w:val="20"/>
        </w:rPr>
        <w:t xml:space="preserve">inwestycje realizowane na obszarze, który tworzą sygnatariusze Porozumienia gmin Warszawskiego Obszaru Funkcjonalnego </w:t>
      </w:r>
      <w:r>
        <w:rPr>
          <w:rFonts w:cs="Arial"/>
          <w:bCs/>
          <w:color w:val="000000"/>
          <w:sz w:val="20"/>
          <w:szCs w:val="20"/>
        </w:rPr>
        <w:br/>
      </w:r>
      <w:r w:rsidRPr="00745B96">
        <w:rPr>
          <w:rFonts w:cs="Arial"/>
          <w:bCs/>
          <w:color w:val="000000"/>
          <w:sz w:val="20"/>
          <w:szCs w:val="20"/>
        </w:rPr>
        <w:t>o współpracy w zakresie realizacji Zintegrowanych Inwestycji Terytorialnych w perspektywie finansowej UE 2014-2020 z dnia 21 lutego 2014 r. (z </w:t>
      </w:r>
      <w:proofErr w:type="spellStart"/>
      <w:r w:rsidRPr="00745B96">
        <w:rPr>
          <w:rFonts w:cs="Arial"/>
          <w:bCs/>
          <w:color w:val="000000"/>
          <w:sz w:val="20"/>
          <w:szCs w:val="20"/>
        </w:rPr>
        <w:t>późn</w:t>
      </w:r>
      <w:proofErr w:type="spellEnd"/>
      <w:r w:rsidRPr="00745B96">
        <w:rPr>
          <w:rFonts w:cs="Arial"/>
          <w:bCs/>
          <w:color w:val="000000"/>
          <w:sz w:val="20"/>
          <w:szCs w:val="20"/>
        </w:rPr>
        <w:t>. zm.).</w:t>
      </w:r>
    </w:p>
    <w:p w:rsidR="00550FC8" w:rsidRPr="00AE0401" w:rsidRDefault="00550FC8" w:rsidP="00550FC8">
      <w:pPr>
        <w:spacing w:line="360" w:lineRule="auto"/>
        <w:ind w:left="714"/>
        <w:jc w:val="both"/>
        <w:rPr>
          <w:rFonts w:cs="Arial"/>
          <w:color w:val="000000" w:themeColor="text1"/>
          <w:sz w:val="20"/>
          <w:szCs w:val="20"/>
        </w:rPr>
      </w:pPr>
    </w:p>
    <w:p w:rsidR="00715E93" w:rsidRPr="00AE0401" w:rsidRDefault="000734A8" w:rsidP="00935F64">
      <w:pPr>
        <w:keepNext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noProof/>
          <w:color w:val="000000" w:themeColor="text1"/>
          <w:sz w:val="20"/>
          <w:szCs w:val="20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46990</wp:posOffset>
            </wp:positionH>
            <wp:positionV relativeFrom="paragraph">
              <wp:posOffset>118745</wp:posOffset>
            </wp:positionV>
            <wp:extent cx="6061075" cy="1125855"/>
            <wp:effectExtent l="19050" t="0" r="0" b="0"/>
            <wp:wrapNone/>
            <wp:docPr id="20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075" cy="1125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3FC3" w:rsidRPr="00AE0401" w:rsidRDefault="00DD3FC3" w:rsidP="00310F04">
      <w:pPr>
        <w:pStyle w:val="Nagwek1"/>
        <w:keepNext/>
        <w:numPr>
          <w:ilvl w:val="6"/>
          <w:numId w:val="17"/>
        </w:numPr>
        <w:tabs>
          <w:tab w:val="clear" w:pos="3338"/>
          <w:tab w:val="num" w:pos="993"/>
          <w:tab w:val="num" w:pos="2410"/>
        </w:tabs>
        <w:ind w:left="0" w:firstLine="0"/>
        <w:jc w:val="center"/>
        <w:rPr>
          <w:rFonts w:ascii="Calibri" w:hAnsi="Calibri" w:cs="Arial"/>
          <w:color w:val="000000" w:themeColor="text1"/>
        </w:rPr>
      </w:pPr>
      <w:bookmarkStart w:id="0" w:name="_Toc441656547"/>
    </w:p>
    <w:p w:rsidR="00306DA7" w:rsidRPr="00AE0401" w:rsidRDefault="00FA047F" w:rsidP="00935F64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r w:rsidRPr="00AE0401">
        <w:rPr>
          <w:rFonts w:ascii="Calibri" w:hAnsi="Calibri" w:cs="Arial"/>
          <w:color w:val="000000" w:themeColor="text1"/>
        </w:rPr>
        <w:t>WPROWADZENIE</w:t>
      </w:r>
      <w:r w:rsidR="008B039C" w:rsidRPr="00AE0401">
        <w:rPr>
          <w:rFonts w:ascii="Calibri" w:hAnsi="Calibri" w:cs="Arial"/>
          <w:color w:val="000000" w:themeColor="text1"/>
        </w:rPr>
        <w:t xml:space="preserve"> I INFORMACJE OGÓLNE</w:t>
      </w:r>
      <w:bookmarkEnd w:id="0"/>
    </w:p>
    <w:p w:rsidR="00E0769E" w:rsidRPr="00AE0401" w:rsidRDefault="00E0769E" w:rsidP="00935F64">
      <w:pPr>
        <w:keepNext/>
        <w:rPr>
          <w:color w:val="000000" w:themeColor="text1"/>
          <w:sz w:val="20"/>
          <w:szCs w:val="20"/>
        </w:rPr>
      </w:pPr>
    </w:p>
    <w:p w:rsidR="00713F98" w:rsidRPr="00AE0401" w:rsidRDefault="00713F98" w:rsidP="00935F64">
      <w:pPr>
        <w:pStyle w:val="Nagwek2"/>
        <w:keepNext/>
        <w:rPr>
          <w:rFonts w:ascii="Calibri" w:hAnsi="Calibri"/>
          <w:color w:val="000000" w:themeColor="text1"/>
          <w:sz w:val="20"/>
          <w:szCs w:val="20"/>
        </w:rPr>
      </w:pPr>
    </w:p>
    <w:p w:rsidR="0025780B" w:rsidRPr="00AE0401" w:rsidRDefault="00B60FB7" w:rsidP="00091EE0">
      <w:pPr>
        <w:pStyle w:val="Akapitzlist"/>
        <w:keepNext/>
        <w:numPr>
          <w:ilvl w:val="1"/>
          <w:numId w:val="2"/>
        </w:numPr>
        <w:tabs>
          <w:tab w:val="left" w:pos="709"/>
        </w:tabs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color w:val="000000" w:themeColor="text1"/>
          <w:sz w:val="20"/>
          <w:szCs w:val="20"/>
        </w:rPr>
        <w:t>W sprawach nieuregulowanych w niniejszym regulaminie zastosowanie mają odpowiednie zasady wynikające z Regionalnego Programu Operacyjnego Województwa Mazowieckiego na lata 2014 – 2020, Szczegółowego Opisu Osi Priorytetowych Regionalnego Programu Operacyjnego Województwa Mazowieckiego na lata 201</w:t>
      </w:r>
      <w:r w:rsidR="00935F64" w:rsidRPr="00AE0401">
        <w:rPr>
          <w:rFonts w:cs="Arial"/>
          <w:color w:val="000000" w:themeColor="text1"/>
          <w:sz w:val="20"/>
          <w:szCs w:val="20"/>
        </w:rPr>
        <w:t>4 – 2020, wytyczn</w:t>
      </w:r>
      <w:r w:rsidR="0054613F" w:rsidRPr="00AE0401">
        <w:rPr>
          <w:rFonts w:cs="Arial"/>
          <w:color w:val="000000" w:themeColor="text1"/>
          <w:sz w:val="20"/>
          <w:szCs w:val="20"/>
        </w:rPr>
        <w:t>ych</w:t>
      </w:r>
      <w:r w:rsidR="00FB6ABA" w:rsidRPr="00AE0401">
        <w:rPr>
          <w:rFonts w:cs="Arial"/>
          <w:color w:val="000000" w:themeColor="text1"/>
          <w:sz w:val="20"/>
          <w:szCs w:val="20"/>
        </w:rPr>
        <w:t>,</w:t>
      </w:r>
      <w:r w:rsidR="00BA48CD" w:rsidRPr="00AE0401">
        <w:rPr>
          <w:rFonts w:cs="Arial"/>
          <w:color w:val="000000" w:themeColor="text1"/>
          <w:sz w:val="20"/>
          <w:szCs w:val="20"/>
        </w:rPr>
        <w:t xml:space="preserve"> </w:t>
      </w:r>
      <w:r w:rsidRPr="00AE0401">
        <w:rPr>
          <w:rFonts w:cs="Arial"/>
          <w:color w:val="000000" w:themeColor="text1"/>
          <w:sz w:val="20"/>
          <w:szCs w:val="20"/>
        </w:rPr>
        <w:t xml:space="preserve">a także odpowiednich przepisów prawa wspólnotowego i krajowego. </w:t>
      </w:r>
    </w:p>
    <w:p w:rsidR="0025780B" w:rsidRPr="00AE0401" w:rsidRDefault="0025780B" w:rsidP="002B6855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color w:val="000000" w:themeColor="text1"/>
          <w:sz w:val="20"/>
          <w:szCs w:val="20"/>
        </w:rPr>
        <w:t xml:space="preserve">W przypadku kolizji pomiędzy przepisami prawa </w:t>
      </w:r>
      <w:r w:rsidR="00E26C36" w:rsidRPr="00AE0401">
        <w:rPr>
          <w:rFonts w:cs="Arial"/>
          <w:color w:val="000000" w:themeColor="text1"/>
          <w:sz w:val="20"/>
          <w:szCs w:val="20"/>
        </w:rPr>
        <w:t xml:space="preserve">powszechnie obowiązującego, </w:t>
      </w:r>
      <w:r w:rsidRPr="00AE0401">
        <w:rPr>
          <w:rFonts w:cs="Arial"/>
          <w:color w:val="000000" w:themeColor="text1"/>
          <w:sz w:val="20"/>
          <w:szCs w:val="20"/>
        </w:rPr>
        <w:t>a</w:t>
      </w:r>
      <w:r w:rsidR="00427EBB" w:rsidRPr="00AE0401">
        <w:rPr>
          <w:rFonts w:cs="Arial"/>
          <w:color w:val="000000" w:themeColor="text1"/>
          <w:sz w:val="20"/>
          <w:szCs w:val="20"/>
        </w:rPr>
        <w:t> </w:t>
      </w:r>
      <w:r w:rsidRPr="00AE0401">
        <w:rPr>
          <w:rFonts w:cs="Arial"/>
          <w:color w:val="000000" w:themeColor="text1"/>
          <w:sz w:val="20"/>
          <w:szCs w:val="20"/>
        </w:rPr>
        <w:t>niniejszym regulaminem</w:t>
      </w:r>
      <w:r w:rsidR="00563597" w:rsidRPr="00AE0401">
        <w:rPr>
          <w:rFonts w:cs="Arial"/>
          <w:color w:val="000000" w:themeColor="text1"/>
          <w:sz w:val="20"/>
          <w:szCs w:val="20"/>
        </w:rPr>
        <w:t>,</w:t>
      </w:r>
      <w:r w:rsidRPr="00AE0401">
        <w:rPr>
          <w:rFonts w:cs="Arial"/>
          <w:color w:val="000000" w:themeColor="text1"/>
          <w:sz w:val="20"/>
          <w:szCs w:val="20"/>
        </w:rPr>
        <w:t xml:space="preserve"> stosuje się przepisy prawa. W przypadku ewentualnej kolizji prawa unijnego z prawem krajowym, przepisy prawa unijnego stosuje się wprost</w:t>
      </w:r>
      <w:r w:rsidR="00D30B3A" w:rsidRPr="00AE0401">
        <w:rPr>
          <w:rFonts w:cs="Arial"/>
          <w:color w:val="000000" w:themeColor="text1"/>
          <w:sz w:val="20"/>
          <w:szCs w:val="20"/>
        </w:rPr>
        <w:t xml:space="preserve"> w</w:t>
      </w:r>
      <w:r w:rsidR="00427EBB" w:rsidRPr="00AE0401">
        <w:rPr>
          <w:rFonts w:cs="Arial"/>
          <w:color w:val="000000" w:themeColor="text1"/>
          <w:sz w:val="20"/>
          <w:szCs w:val="20"/>
        </w:rPr>
        <w:t> </w:t>
      </w:r>
      <w:r w:rsidR="00D30B3A" w:rsidRPr="00AE0401">
        <w:rPr>
          <w:rFonts w:cs="Arial"/>
          <w:color w:val="000000" w:themeColor="text1"/>
          <w:sz w:val="20"/>
          <w:szCs w:val="20"/>
        </w:rPr>
        <w:t>pierwszej kolejności</w:t>
      </w:r>
      <w:r w:rsidRPr="00AE0401">
        <w:rPr>
          <w:rFonts w:cs="Arial"/>
          <w:color w:val="000000" w:themeColor="text1"/>
          <w:sz w:val="20"/>
          <w:szCs w:val="20"/>
        </w:rPr>
        <w:t>.</w:t>
      </w:r>
    </w:p>
    <w:p w:rsidR="00B60FB7" w:rsidRPr="00AE0401" w:rsidRDefault="00B60FB7" w:rsidP="002B6855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color w:val="000000" w:themeColor="text1"/>
          <w:sz w:val="20"/>
          <w:szCs w:val="20"/>
        </w:rPr>
        <w:t>Przystąpienie do konkursu równoznaczne jest z akceptacją przez wnioskodawcę postanowień niniejszego regulaminu.</w:t>
      </w:r>
    </w:p>
    <w:p w:rsidR="00C3108E" w:rsidRPr="00AE0401" w:rsidRDefault="005D1F29" w:rsidP="002B6855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2C03B1">
        <w:rPr>
          <w:rFonts w:cs="Arial"/>
          <w:color w:val="000000" w:themeColor="text1"/>
          <w:sz w:val="20"/>
          <w:szCs w:val="20"/>
        </w:rPr>
        <w:t>MJ</w:t>
      </w:r>
      <w:r w:rsidR="00B60FB7" w:rsidRPr="002C03B1">
        <w:rPr>
          <w:rFonts w:cs="Arial"/>
          <w:color w:val="000000" w:themeColor="text1"/>
          <w:sz w:val="20"/>
          <w:szCs w:val="20"/>
        </w:rPr>
        <w:t>W</w:t>
      </w:r>
      <w:r w:rsidRPr="002C03B1">
        <w:rPr>
          <w:rFonts w:cs="Arial"/>
          <w:color w:val="000000" w:themeColor="text1"/>
          <w:sz w:val="20"/>
          <w:szCs w:val="20"/>
        </w:rPr>
        <w:t>P</w:t>
      </w:r>
      <w:r w:rsidR="00B60FB7" w:rsidRPr="002C03B1">
        <w:rPr>
          <w:rFonts w:cs="Arial"/>
          <w:color w:val="000000" w:themeColor="text1"/>
          <w:sz w:val="20"/>
          <w:szCs w:val="20"/>
        </w:rPr>
        <w:t>U</w:t>
      </w:r>
      <w:r w:rsidR="005D11A5" w:rsidRPr="002C03B1">
        <w:rPr>
          <w:rFonts w:cs="Arial"/>
          <w:color w:val="000000" w:themeColor="text1"/>
          <w:sz w:val="20"/>
          <w:szCs w:val="20"/>
        </w:rPr>
        <w:t xml:space="preserve"> </w:t>
      </w:r>
      <w:r w:rsidR="00550FC8" w:rsidRPr="002C03B1">
        <w:rPr>
          <w:rFonts w:cs="Arial"/>
          <w:color w:val="000000"/>
          <w:sz w:val="20"/>
          <w:szCs w:val="20"/>
        </w:rPr>
        <w:t xml:space="preserve">wspólnie z IP ZIT </w:t>
      </w:r>
      <w:r w:rsidR="00B60FB7" w:rsidRPr="002C03B1">
        <w:rPr>
          <w:rFonts w:cs="Arial"/>
          <w:color w:val="000000" w:themeColor="text1"/>
          <w:sz w:val="20"/>
          <w:szCs w:val="20"/>
        </w:rPr>
        <w:t>ogłasza</w:t>
      </w:r>
      <w:r w:rsidR="00B60FB7" w:rsidRPr="00AE0401">
        <w:rPr>
          <w:rFonts w:cs="Arial"/>
          <w:color w:val="000000" w:themeColor="text1"/>
          <w:sz w:val="20"/>
          <w:szCs w:val="20"/>
        </w:rPr>
        <w:t xml:space="preserve"> konkurs zgodnie z obowiązującym harmonogramem naboru w</w:t>
      </w:r>
      <w:r w:rsidR="00007F62" w:rsidRPr="00AE0401">
        <w:rPr>
          <w:rFonts w:cs="Arial"/>
          <w:color w:val="000000" w:themeColor="text1"/>
          <w:sz w:val="20"/>
          <w:szCs w:val="20"/>
        </w:rPr>
        <w:t xml:space="preserve">niosków, zatwierdzonym uchwałą </w:t>
      </w:r>
      <w:r w:rsidR="00B60FB7" w:rsidRPr="00AE0401">
        <w:rPr>
          <w:rFonts w:cs="Arial"/>
          <w:color w:val="000000" w:themeColor="text1"/>
          <w:sz w:val="20"/>
          <w:szCs w:val="20"/>
        </w:rPr>
        <w:t>Zarząd</w:t>
      </w:r>
      <w:r w:rsidR="00FB6ABA" w:rsidRPr="00AE0401">
        <w:rPr>
          <w:rFonts w:cs="Arial"/>
          <w:color w:val="000000" w:themeColor="text1"/>
          <w:sz w:val="20"/>
          <w:szCs w:val="20"/>
        </w:rPr>
        <w:t>u</w:t>
      </w:r>
      <w:r w:rsidR="00B60FB7" w:rsidRPr="00AE0401">
        <w:rPr>
          <w:rFonts w:cs="Arial"/>
          <w:color w:val="000000" w:themeColor="text1"/>
          <w:sz w:val="20"/>
          <w:szCs w:val="20"/>
        </w:rPr>
        <w:t xml:space="preserve"> Województwa Mazowieckiego, aktualnym na dzień ogłoszenia konkursu.</w:t>
      </w:r>
    </w:p>
    <w:p w:rsidR="00AE0401" w:rsidRPr="00AE0401" w:rsidRDefault="00C03B7A" w:rsidP="00AE0401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color w:val="000000" w:themeColor="text1"/>
          <w:sz w:val="20"/>
          <w:szCs w:val="20"/>
        </w:rPr>
        <w:t xml:space="preserve">Projekty, będące przedmiotem konkursu, realizowane będą w ramach Regionalnego Programu Operacyjnego Województwa Mazowieckiego na lata 2014-2020, </w:t>
      </w:r>
      <w:r w:rsidR="00C70906" w:rsidRPr="00AE0401">
        <w:rPr>
          <w:rFonts w:cs="Arial"/>
          <w:color w:val="000000" w:themeColor="text1"/>
          <w:sz w:val="20"/>
          <w:szCs w:val="20"/>
        </w:rPr>
        <w:t>Osi Pri</w:t>
      </w:r>
      <w:r w:rsidR="00252B68" w:rsidRPr="00AE0401">
        <w:rPr>
          <w:rFonts w:cs="Arial"/>
          <w:color w:val="000000" w:themeColor="text1"/>
          <w:sz w:val="20"/>
          <w:szCs w:val="20"/>
        </w:rPr>
        <w:t xml:space="preserve">orytetowej </w:t>
      </w:r>
      <w:r w:rsidR="00822F73" w:rsidRPr="00AE0401">
        <w:rPr>
          <w:rFonts w:cs="Arial"/>
          <w:color w:val="000000" w:themeColor="text1"/>
          <w:sz w:val="20"/>
          <w:szCs w:val="20"/>
        </w:rPr>
        <w:t>I</w:t>
      </w:r>
      <w:r w:rsidR="00973C7D" w:rsidRPr="00AE0401">
        <w:rPr>
          <w:rFonts w:cs="Arial"/>
          <w:color w:val="000000" w:themeColor="text1"/>
          <w:sz w:val="20"/>
          <w:szCs w:val="20"/>
        </w:rPr>
        <w:t>I</w:t>
      </w:r>
      <w:r w:rsidRPr="00AE0401">
        <w:rPr>
          <w:rFonts w:cs="Arial"/>
          <w:color w:val="000000" w:themeColor="text1"/>
          <w:sz w:val="20"/>
          <w:szCs w:val="20"/>
        </w:rPr>
        <w:t xml:space="preserve"> </w:t>
      </w:r>
      <w:r w:rsidR="00973C7D" w:rsidRPr="00AE0401">
        <w:rPr>
          <w:rFonts w:cs="Arial"/>
          <w:color w:val="000000" w:themeColor="text1"/>
          <w:sz w:val="20"/>
          <w:szCs w:val="20"/>
        </w:rPr>
        <w:t xml:space="preserve">Wzrost e-potencjału Mazowsza - </w:t>
      </w:r>
      <w:r w:rsidR="005A2B6C" w:rsidRPr="00AE0401">
        <w:rPr>
          <w:rFonts w:cs="Arial"/>
          <w:color w:val="000000" w:themeColor="text1"/>
          <w:sz w:val="20"/>
          <w:szCs w:val="20"/>
        </w:rPr>
        <w:t xml:space="preserve">Działanie </w:t>
      </w:r>
      <w:r w:rsidR="00973C7D" w:rsidRPr="00AE0401">
        <w:rPr>
          <w:rFonts w:cs="Arial"/>
          <w:color w:val="000000" w:themeColor="text1"/>
          <w:sz w:val="20"/>
          <w:szCs w:val="20"/>
        </w:rPr>
        <w:t>2.1</w:t>
      </w:r>
      <w:r w:rsidR="005A2B6C" w:rsidRPr="00AE0401">
        <w:rPr>
          <w:rFonts w:cs="Arial"/>
          <w:color w:val="000000" w:themeColor="text1"/>
          <w:sz w:val="20"/>
          <w:szCs w:val="20"/>
        </w:rPr>
        <w:t xml:space="preserve"> </w:t>
      </w:r>
      <w:r w:rsidR="00140CCE" w:rsidRPr="00AE0401">
        <w:rPr>
          <w:rFonts w:cs="Arial"/>
          <w:color w:val="000000" w:themeColor="text1"/>
          <w:sz w:val="20"/>
          <w:szCs w:val="20"/>
        </w:rPr>
        <w:t xml:space="preserve">E-usługi - </w:t>
      </w:r>
      <w:proofErr w:type="spellStart"/>
      <w:r w:rsidR="00AE0401" w:rsidRPr="00AE0401">
        <w:rPr>
          <w:rFonts w:cs="Arial"/>
          <w:color w:val="000000" w:themeColor="text1"/>
          <w:sz w:val="20"/>
          <w:szCs w:val="20"/>
        </w:rPr>
        <w:t>Poddziałanie</w:t>
      </w:r>
      <w:proofErr w:type="spellEnd"/>
      <w:r w:rsidR="00AE0401" w:rsidRPr="00AE0401">
        <w:rPr>
          <w:rFonts w:cs="Arial"/>
          <w:color w:val="000000" w:themeColor="text1"/>
          <w:sz w:val="20"/>
          <w:szCs w:val="20"/>
        </w:rPr>
        <w:t xml:space="preserve"> 2.1.2 E-usługi dla Mazowsza w ramach ZIT, typ projektów Informatyzacja administracji publicznej oraz instytucji i zasobów kultury na terenie Warszawskiego Obszaru Funkcjonalnego</w:t>
      </w:r>
    </w:p>
    <w:p w:rsidR="00256EEB" w:rsidRPr="006361CE" w:rsidRDefault="00256EEB" w:rsidP="006361CE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AE0401">
        <w:rPr>
          <w:rFonts w:cs="Arial"/>
          <w:color w:val="000000" w:themeColor="text1"/>
          <w:sz w:val="20"/>
          <w:szCs w:val="20"/>
        </w:rPr>
        <w:t>Zgodnie z zatwierdzonym przez Zarząd Województwa Ma</w:t>
      </w:r>
      <w:r w:rsidR="002041D6" w:rsidRPr="00AE0401">
        <w:rPr>
          <w:rFonts w:cs="Arial"/>
          <w:color w:val="000000" w:themeColor="text1"/>
          <w:sz w:val="20"/>
          <w:szCs w:val="20"/>
        </w:rPr>
        <w:t>zowieckiego harmonogramem naborów</w:t>
      </w:r>
      <w:r w:rsidRPr="00AE0401">
        <w:rPr>
          <w:rFonts w:cs="Arial"/>
          <w:color w:val="000000" w:themeColor="text1"/>
          <w:sz w:val="20"/>
          <w:szCs w:val="20"/>
        </w:rPr>
        <w:t xml:space="preserve"> wniosków</w:t>
      </w:r>
      <w:r w:rsidR="00655E37" w:rsidRPr="00AE0401">
        <w:rPr>
          <w:rFonts w:cs="Arial"/>
          <w:color w:val="000000" w:themeColor="text1"/>
          <w:sz w:val="20"/>
          <w:szCs w:val="20"/>
        </w:rPr>
        <w:t xml:space="preserve"> o </w:t>
      </w:r>
      <w:r w:rsidR="006772C9" w:rsidRPr="00AE0401">
        <w:rPr>
          <w:rFonts w:cs="Arial"/>
          <w:color w:val="000000" w:themeColor="text1"/>
          <w:sz w:val="20"/>
          <w:szCs w:val="20"/>
        </w:rPr>
        <w:t xml:space="preserve">dofinansowanie w trybie konkursowym </w:t>
      </w:r>
      <w:r w:rsidR="006772C9" w:rsidRPr="006361CE">
        <w:rPr>
          <w:rFonts w:cs="Arial"/>
          <w:color w:val="000000" w:themeColor="text1"/>
          <w:sz w:val="20"/>
          <w:szCs w:val="20"/>
        </w:rPr>
        <w:t>na 2</w:t>
      </w:r>
      <w:r w:rsidR="006772C9" w:rsidRPr="00AE0401">
        <w:rPr>
          <w:rFonts w:cs="Arial"/>
          <w:color w:val="000000" w:themeColor="text1"/>
          <w:sz w:val="20"/>
          <w:szCs w:val="20"/>
        </w:rPr>
        <w:t>01</w:t>
      </w:r>
      <w:r w:rsidR="00C52A55">
        <w:rPr>
          <w:rFonts w:cs="Arial"/>
          <w:color w:val="000000" w:themeColor="text1"/>
          <w:sz w:val="20"/>
          <w:szCs w:val="20"/>
        </w:rPr>
        <w:t>8</w:t>
      </w:r>
      <w:r w:rsidR="006772C9" w:rsidRPr="00AE0401">
        <w:rPr>
          <w:rFonts w:cs="Arial"/>
          <w:color w:val="000000" w:themeColor="text1"/>
          <w:sz w:val="20"/>
          <w:szCs w:val="20"/>
        </w:rPr>
        <w:t xml:space="preserve"> r</w:t>
      </w:r>
      <w:r w:rsidR="00FB6ABA" w:rsidRPr="00AE0401">
        <w:rPr>
          <w:rFonts w:cs="Arial"/>
          <w:color w:val="000000" w:themeColor="text1"/>
          <w:sz w:val="20"/>
          <w:szCs w:val="20"/>
        </w:rPr>
        <w:t>.</w:t>
      </w:r>
      <w:r w:rsidR="006772C9" w:rsidRPr="00AE0401">
        <w:rPr>
          <w:rFonts w:cs="Arial"/>
          <w:color w:val="000000" w:themeColor="text1"/>
          <w:sz w:val="20"/>
          <w:szCs w:val="20"/>
        </w:rPr>
        <w:t>, realizowanych w ramach RPO WM 2014-2020</w:t>
      </w:r>
      <w:r w:rsidRPr="00AE0401">
        <w:rPr>
          <w:rFonts w:cs="Arial"/>
          <w:color w:val="000000" w:themeColor="text1"/>
          <w:sz w:val="20"/>
          <w:szCs w:val="20"/>
        </w:rPr>
        <w:t xml:space="preserve">, </w:t>
      </w:r>
      <w:r w:rsidR="00C52A55">
        <w:rPr>
          <w:rFonts w:cs="Arial"/>
          <w:color w:val="000000" w:themeColor="text1"/>
          <w:sz w:val="20"/>
          <w:szCs w:val="20"/>
        </w:rPr>
        <w:t>na </w:t>
      </w:r>
      <w:r w:rsidRPr="00AE0401">
        <w:rPr>
          <w:rFonts w:cs="Arial"/>
          <w:color w:val="000000" w:themeColor="text1"/>
          <w:sz w:val="20"/>
          <w:szCs w:val="20"/>
        </w:rPr>
        <w:t xml:space="preserve">dofinansowanie realizacji projektów </w:t>
      </w:r>
      <w:r w:rsidRPr="006123FD">
        <w:rPr>
          <w:rFonts w:cs="Arial"/>
          <w:color w:val="000000" w:themeColor="text1"/>
          <w:sz w:val="20"/>
          <w:szCs w:val="20"/>
        </w:rPr>
        <w:t xml:space="preserve">wyłonionych w ramach konkursu nr </w:t>
      </w:r>
      <w:r w:rsidR="00140CCE" w:rsidRPr="006123FD">
        <w:rPr>
          <w:rFonts w:cs="Arial"/>
          <w:color w:val="000000" w:themeColor="text1"/>
          <w:sz w:val="20"/>
          <w:szCs w:val="20"/>
        </w:rPr>
        <w:t>RPMA.02.01.0</w:t>
      </w:r>
      <w:r w:rsidR="00AE0401" w:rsidRPr="006123FD">
        <w:rPr>
          <w:rFonts w:cs="Arial"/>
          <w:color w:val="000000" w:themeColor="text1"/>
          <w:sz w:val="20"/>
          <w:szCs w:val="20"/>
        </w:rPr>
        <w:t>2</w:t>
      </w:r>
      <w:r w:rsidR="00140CCE" w:rsidRPr="006123FD">
        <w:rPr>
          <w:rFonts w:cs="Arial"/>
          <w:color w:val="000000" w:themeColor="text1"/>
          <w:sz w:val="20"/>
          <w:szCs w:val="20"/>
        </w:rPr>
        <w:t>-IP.01-14-07</w:t>
      </w:r>
      <w:r w:rsidR="00C52A55" w:rsidRPr="006123FD">
        <w:rPr>
          <w:rFonts w:cs="Arial"/>
          <w:color w:val="000000" w:themeColor="text1"/>
          <w:sz w:val="20"/>
          <w:szCs w:val="20"/>
        </w:rPr>
        <w:t>3</w:t>
      </w:r>
      <w:r w:rsidR="00140CCE" w:rsidRPr="006123FD">
        <w:rPr>
          <w:rFonts w:cs="Arial"/>
          <w:color w:val="000000" w:themeColor="text1"/>
          <w:sz w:val="20"/>
          <w:szCs w:val="20"/>
        </w:rPr>
        <w:t>/1</w:t>
      </w:r>
      <w:r w:rsidR="00C52A55" w:rsidRPr="006123FD">
        <w:rPr>
          <w:rFonts w:cs="Arial"/>
          <w:color w:val="000000" w:themeColor="text1"/>
          <w:sz w:val="20"/>
          <w:szCs w:val="20"/>
        </w:rPr>
        <w:t>8</w:t>
      </w:r>
      <w:r w:rsidR="00A0716C" w:rsidRPr="006123FD">
        <w:rPr>
          <w:rFonts w:cs="Arial"/>
          <w:color w:val="000000" w:themeColor="text1"/>
          <w:sz w:val="20"/>
          <w:szCs w:val="20"/>
        </w:rPr>
        <w:t xml:space="preserve"> </w:t>
      </w:r>
      <w:r w:rsidRPr="006123FD">
        <w:rPr>
          <w:rFonts w:cs="Arial"/>
          <w:color w:val="000000" w:themeColor="text1"/>
          <w:sz w:val="20"/>
          <w:szCs w:val="20"/>
        </w:rPr>
        <w:t>przeznaczona została</w:t>
      </w:r>
      <w:r w:rsidR="006644B3" w:rsidRPr="006123FD">
        <w:rPr>
          <w:rFonts w:cs="Arial"/>
          <w:color w:val="000000" w:themeColor="text1"/>
          <w:sz w:val="20"/>
          <w:szCs w:val="20"/>
        </w:rPr>
        <w:t xml:space="preserve"> alokacja w wysokości </w:t>
      </w:r>
      <w:r w:rsidR="00AE0401" w:rsidRPr="006123FD">
        <w:rPr>
          <w:rFonts w:cs="Arial"/>
          <w:color w:val="000000" w:themeColor="text1"/>
          <w:sz w:val="20"/>
          <w:szCs w:val="20"/>
        </w:rPr>
        <w:t>3 907 816,00 EUR</w:t>
      </w:r>
      <w:r w:rsidR="006361CE" w:rsidRPr="006123FD">
        <w:rPr>
          <w:rFonts w:cs="Arial"/>
          <w:color w:val="000000" w:themeColor="text1"/>
          <w:sz w:val="20"/>
          <w:szCs w:val="20"/>
        </w:rPr>
        <w:t xml:space="preserve"> </w:t>
      </w:r>
      <w:r w:rsidR="00966085" w:rsidRPr="006123FD">
        <w:rPr>
          <w:rFonts w:cs="Arial"/>
          <w:color w:val="000000" w:themeColor="text1"/>
          <w:sz w:val="20"/>
          <w:szCs w:val="20"/>
        </w:rPr>
        <w:t>(</w:t>
      </w:r>
      <w:r w:rsidR="00705E03" w:rsidRPr="006123FD">
        <w:rPr>
          <w:rFonts w:cs="Arial"/>
          <w:color w:val="000000" w:themeColor="text1"/>
          <w:sz w:val="20"/>
          <w:szCs w:val="20"/>
        </w:rPr>
        <w:t>16 337 797,13</w:t>
      </w:r>
      <w:r w:rsidR="00C52A55" w:rsidRPr="006123FD">
        <w:rPr>
          <w:rFonts w:cs="Arial"/>
          <w:color w:val="000000" w:themeColor="text1"/>
          <w:sz w:val="20"/>
          <w:szCs w:val="20"/>
        </w:rPr>
        <w:t xml:space="preserve"> PLN</w:t>
      </w:r>
      <w:r w:rsidR="00E2535C" w:rsidRPr="006123FD">
        <w:rPr>
          <w:color w:val="000000" w:themeColor="text1"/>
          <w:vertAlign w:val="superscript"/>
        </w:rPr>
        <w:footnoteReference w:id="2"/>
      </w:r>
      <w:r w:rsidR="006361CE" w:rsidRPr="006361CE">
        <w:rPr>
          <w:rFonts w:cs="Arial"/>
          <w:color w:val="000000" w:themeColor="text1"/>
          <w:sz w:val="20"/>
          <w:szCs w:val="20"/>
        </w:rPr>
        <w:t>)</w:t>
      </w:r>
      <w:r w:rsidRPr="006361CE">
        <w:rPr>
          <w:rFonts w:cs="Arial"/>
          <w:color w:val="000000" w:themeColor="text1"/>
          <w:sz w:val="20"/>
          <w:szCs w:val="20"/>
        </w:rPr>
        <w:t>. Do w</w:t>
      </w:r>
      <w:r w:rsidR="002F31AB" w:rsidRPr="006361CE">
        <w:rPr>
          <w:rFonts w:cs="Arial"/>
          <w:color w:val="000000" w:themeColor="text1"/>
          <w:sz w:val="20"/>
          <w:szCs w:val="20"/>
        </w:rPr>
        <w:t xml:space="preserve">yliczenia dostępnej </w:t>
      </w:r>
      <w:r w:rsidR="002F31AB" w:rsidRPr="006361CE">
        <w:rPr>
          <w:rFonts w:cs="Arial"/>
          <w:color w:val="000000" w:themeColor="text1"/>
          <w:sz w:val="20"/>
          <w:szCs w:val="20"/>
        </w:rPr>
        <w:lastRenderedPageBreak/>
        <w:t>alokacji z </w:t>
      </w:r>
      <w:r w:rsidRPr="006361CE">
        <w:rPr>
          <w:rFonts w:cs="Arial"/>
          <w:color w:val="000000" w:themeColor="text1"/>
          <w:sz w:val="20"/>
          <w:szCs w:val="20"/>
        </w:rPr>
        <w:t xml:space="preserve">Europejskiego Funduszu Rozwoju Regionalnego (EFRR) na dofinansowanie projektów wyłonionych w ramach konkursu stosuje się kurs Europejskiego Banku Centralnego z przedostatniego dnia </w:t>
      </w:r>
      <w:proofErr w:type="spellStart"/>
      <w:r w:rsidRPr="006361CE">
        <w:rPr>
          <w:rFonts w:cs="Arial"/>
          <w:color w:val="000000" w:themeColor="text1"/>
          <w:sz w:val="20"/>
          <w:szCs w:val="20"/>
        </w:rPr>
        <w:t>kwotowania</w:t>
      </w:r>
      <w:proofErr w:type="spellEnd"/>
      <w:r w:rsidRPr="006361CE">
        <w:rPr>
          <w:rFonts w:cs="Arial"/>
          <w:color w:val="000000" w:themeColor="text1"/>
          <w:sz w:val="20"/>
          <w:szCs w:val="20"/>
        </w:rPr>
        <w:t xml:space="preserve"> Komisji Europejskiej w miesiącu poprzedzającym miesiąc, w którym dokonuje się wyliczenia wartości alokacji. W przypadku, gdy kurs ten przekroczy 103% i nie jest jednocześnie wyższy niż 110% wartości kursu wyznaczonego jako średnia arytmetyczna kursów księgowych EBC z osta</w:t>
      </w:r>
      <w:r w:rsidR="00655E37" w:rsidRPr="006361CE">
        <w:rPr>
          <w:rFonts w:cs="Arial"/>
          <w:color w:val="000000" w:themeColor="text1"/>
          <w:sz w:val="20"/>
          <w:szCs w:val="20"/>
        </w:rPr>
        <w:t>tnich 12 miesięcy (począwszy od </w:t>
      </w:r>
      <w:r w:rsidRPr="006361CE">
        <w:rPr>
          <w:rFonts w:cs="Arial"/>
          <w:color w:val="000000" w:themeColor="text1"/>
          <w:sz w:val="20"/>
          <w:szCs w:val="20"/>
        </w:rPr>
        <w:t xml:space="preserve">aktualnego kursu), stosowana będzie średnia arytmetyczna </w:t>
      </w:r>
      <w:r w:rsidR="002F31AB" w:rsidRPr="006361CE">
        <w:rPr>
          <w:rFonts w:cs="Arial"/>
          <w:color w:val="000000" w:themeColor="text1"/>
          <w:sz w:val="20"/>
          <w:szCs w:val="20"/>
        </w:rPr>
        <w:t>z kursu bieżącego i średniej z </w:t>
      </w:r>
      <w:r w:rsidRPr="006361CE">
        <w:rPr>
          <w:rFonts w:cs="Arial"/>
          <w:color w:val="000000" w:themeColor="text1"/>
          <w:sz w:val="20"/>
          <w:szCs w:val="20"/>
        </w:rPr>
        <w:t>12 ostatnich kursów księgowych. W przypadku, gdy kurs księgowy EBC w danym miesiącu przekroczy 110% wartości kursu wyznaczonego jako średnia arytmetyczna kursów księgowych EBC z</w:t>
      </w:r>
      <w:r w:rsidR="00C2265B" w:rsidRPr="006361CE">
        <w:rPr>
          <w:rFonts w:cs="Arial"/>
          <w:color w:val="000000" w:themeColor="text1"/>
          <w:sz w:val="20"/>
          <w:szCs w:val="20"/>
        </w:rPr>
        <w:t> </w:t>
      </w:r>
      <w:r w:rsidRPr="006361CE">
        <w:rPr>
          <w:rFonts w:cs="Arial"/>
          <w:color w:val="000000" w:themeColor="text1"/>
          <w:sz w:val="20"/>
          <w:szCs w:val="20"/>
        </w:rPr>
        <w:t>ostatnich 12 miesięcy (począwszy od aktualnego kursu), stosujemy kurs będący średnią z</w:t>
      </w:r>
      <w:r w:rsidR="00C2265B" w:rsidRPr="006361CE">
        <w:rPr>
          <w:rFonts w:cs="Arial"/>
          <w:color w:val="000000" w:themeColor="text1"/>
          <w:sz w:val="20"/>
          <w:szCs w:val="20"/>
        </w:rPr>
        <w:t> </w:t>
      </w:r>
      <w:r w:rsidRPr="006361CE">
        <w:rPr>
          <w:rFonts w:cs="Arial"/>
          <w:color w:val="000000" w:themeColor="text1"/>
          <w:sz w:val="20"/>
          <w:szCs w:val="20"/>
        </w:rPr>
        <w:t>12 ostatnich kursów księgowych.</w:t>
      </w:r>
    </w:p>
    <w:p w:rsidR="0028720A" w:rsidRPr="006361CE" w:rsidRDefault="0028720A" w:rsidP="002B6855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6361CE">
        <w:rPr>
          <w:rFonts w:cs="Arial"/>
          <w:color w:val="000000" w:themeColor="text1"/>
          <w:sz w:val="20"/>
          <w:szCs w:val="20"/>
        </w:rPr>
        <w:t xml:space="preserve">Po rozstrzygnięciu konkursu Zarząd Województwa Mazowieckiego, na podstawie z art. 46 ust.2 ustawy, może zwiększyć kwotę przeznaczoną na dofinansowanie projektów w konkursie. </w:t>
      </w:r>
    </w:p>
    <w:p w:rsidR="00F739C4" w:rsidRPr="006361CE" w:rsidRDefault="00A80F63" w:rsidP="002B6855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6361CE">
        <w:rPr>
          <w:rFonts w:cs="Arial"/>
          <w:color w:val="000000" w:themeColor="text1"/>
          <w:sz w:val="20"/>
          <w:szCs w:val="20"/>
        </w:rPr>
        <w:t>Do wniosku o dofinansowanie wnioskodawca jest zobowiązany dołącz</w:t>
      </w:r>
      <w:r w:rsidR="00655E37" w:rsidRPr="006361CE">
        <w:rPr>
          <w:rFonts w:cs="Arial"/>
          <w:color w:val="000000" w:themeColor="text1"/>
          <w:sz w:val="20"/>
          <w:szCs w:val="20"/>
        </w:rPr>
        <w:t>yć załączniki wyszczególnione w </w:t>
      </w:r>
      <w:r w:rsidRPr="006361CE">
        <w:rPr>
          <w:rFonts w:cs="Arial"/>
          <w:color w:val="000000" w:themeColor="text1"/>
          <w:sz w:val="20"/>
          <w:szCs w:val="20"/>
        </w:rPr>
        <w:t>rozdziale 1</w:t>
      </w:r>
      <w:r w:rsidR="009158E3" w:rsidRPr="006361CE">
        <w:rPr>
          <w:rFonts w:cs="Arial"/>
          <w:color w:val="000000" w:themeColor="text1"/>
          <w:sz w:val="20"/>
          <w:szCs w:val="20"/>
        </w:rPr>
        <w:t>6</w:t>
      </w:r>
      <w:r w:rsidRPr="006361CE">
        <w:rPr>
          <w:rFonts w:cs="Arial"/>
          <w:color w:val="000000" w:themeColor="text1"/>
          <w:sz w:val="20"/>
          <w:szCs w:val="20"/>
        </w:rPr>
        <w:t xml:space="preserve"> </w:t>
      </w:r>
      <w:r w:rsidR="00E26C36" w:rsidRPr="006361CE">
        <w:rPr>
          <w:rFonts w:cs="Arial"/>
          <w:color w:val="000000" w:themeColor="text1"/>
          <w:sz w:val="20"/>
          <w:szCs w:val="20"/>
        </w:rPr>
        <w:t xml:space="preserve">niniejszego </w:t>
      </w:r>
      <w:r w:rsidRPr="006361CE">
        <w:rPr>
          <w:rFonts w:cs="Arial"/>
          <w:color w:val="000000" w:themeColor="text1"/>
          <w:sz w:val="20"/>
          <w:szCs w:val="20"/>
        </w:rPr>
        <w:t>regulaminu „Załączniki do wniosku o</w:t>
      </w:r>
      <w:r w:rsidR="00805F04" w:rsidRPr="006361CE">
        <w:rPr>
          <w:rFonts w:cs="Arial"/>
          <w:color w:val="000000" w:themeColor="text1"/>
          <w:sz w:val="20"/>
          <w:szCs w:val="20"/>
        </w:rPr>
        <w:t> </w:t>
      </w:r>
      <w:r w:rsidR="00655E37" w:rsidRPr="006361CE">
        <w:rPr>
          <w:rFonts w:cs="Arial"/>
          <w:color w:val="000000" w:themeColor="text1"/>
          <w:sz w:val="20"/>
          <w:szCs w:val="20"/>
        </w:rPr>
        <w:t>dofinansowanie oraz umowy o </w:t>
      </w:r>
      <w:r w:rsidRPr="006361CE">
        <w:rPr>
          <w:rFonts w:cs="Arial"/>
          <w:color w:val="000000" w:themeColor="text1"/>
          <w:sz w:val="20"/>
          <w:szCs w:val="20"/>
        </w:rPr>
        <w:t>dofinansowanie”.</w:t>
      </w:r>
    </w:p>
    <w:p w:rsidR="006123FD" w:rsidRPr="002C03B1" w:rsidRDefault="006123FD" w:rsidP="006123FD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506FC6">
        <w:rPr>
          <w:rFonts w:cs="Arial"/>
          <w:color w:val="000000" w:themeColor="text1"/>
          <w:sz w:val="20"/>
          <w:szCs w:val="20"/>
        </w:rPr>
        <w:t>Planowany</w:t>
      </w:r>
      <w:r>
        <w:rPr>
          <w:rStyle w:val="Odwoaniedokomentarza"/>
        </w:rPr>
        <w:t xml:space="preserve"> </w:t>
      </w:r>
      <w:r>
        <w:rPr>
          <w:rFonts w:cs="Arial"/>
          <w:color w:val="000000" w:themeColor="text1"/>
          <w:sz w:val="20"/>
          <w:szCs w:val="20"/>
        </w:rPr>
        <w:t>o</w:t>
      </w:r>
      <w:r w:rsidRPr="002C03B1">
        <w:rPr>
          <w:rFonts w:cs="Arial"/>
          <w:color w:val="000000" w:themeColor="text1"/>
          <w:sz w:val="20"/>
          <w:szCs w:val="20"/>
        </w:rPr>
        <w:t xml:space="preserve">kres realizacji projektu nie może </w:t>
      </w:r>
      <w:r w:rsidRPr="00D5375F">
        <w:rPr>
          <w:rFonts w:cs="Arial"/>
          <w:color w:val="000000" w:themeColor="text1"/>
          <w:sz w:val="20"/>
          <w:szCs w:val="20"/>
        </w:rPr>
        <w:t>przekroczyć 31 grudnia 2020 r.</w:t>
      </w:r>
    </w:p>
    <w:p w:rsidR="00C57B53" w:rsidRPr="002C03B1" w:rsidRDefault="00B60FB7" w:rsidP="002B6855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2C03B1">
        <w:rPr>
          <w:rFonts w:cs="Arial"/>
          <w:color w:val="000000" w:themeColor="text1"/>
          <w:sz w:val="20"/>
          <w:szCs w:val="20"/>
        </w:rPr>
        <w:t>Nabór przeprowadzony będzie w trybie zamkniętym</w:t>
      </w:r>
      <w:r w:rsidR="00A60507" w:rsidRPr="002C03B1">
        <w:rPr>
          <w:rFonts w:cs="Arial"/>
          <w:color w:val="000000" w:themeColor="text1"/>
          <w:sz w:val="20"/>
          <w:szCs w:val="20"/>
        </w:rPr>
        <w:t>, co oznacza, iż przedmiotowy konkurs nie jest podzielony na rundy.</w:t>
      </w:r>
    </w:p>
    <w:p w:rsidR="00550FC8" w:rsidRPr="002C03B1" w:rsidRDefault="00550FC8" w:rsidP="00550FC8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hanging="1080"/>
        <w:contextualSpacing w:val="0"/>
        <w:jc w:val="both"/>
        <w:rPr>
          <w:rFonts w:cs="Arial"/>
          <w:color w:val="000000"/>
          <w:sz w:val="20"/>
          <w:szCs w:val="20"/>
        </w:rPr>
      </w:pPr>
      <w:r w:rsidRPr="002C03B1">
        <w:rPr>
          <w:rFonts w:cs="Arial"/>
          <w:sz w:val="20"/>
          <w:szCs w:val="20"/>
        </w:rPr>
        <w:t xml:space="preserve">Wspierane będą </w:t>
      </w:r>
      <w:r w:rsidR="0064153D" w:rsidRPr="002C03B1">
        <w:rPr>
          <w:rFonts w:cs="Arial"/>
          <w:sz w:val="20"/>
          <w:szCs w:val="20"/>
        </w:rPr>
        <w:t>projekty realizowane na terenie</w:t>
      </w:r>
      <w:r w:rsidRPr="002C03B1">
        <w:rPr>
          <w:rFonts w:cs="Arial"/>
          <w:sz w:val="20"/>
          <w:szCs w:val="20"/>
        </w:rPr>
        <w:t xml:space="preserve"> WOF.</w:t>
      </w:r>
    </w:p>
    <w:p w:rsidR="00182696" w:rsidRPr="002C03B1" w:rsidRDefault="00C31655" w:rsidP="00182696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2C03B1">
        <w:rPr>
          <w:rFonts w:cs="Arial"/>
          <w:color w:val="000000" w:themeColor="text1"/>
          <w:sz w:val="20"/>
          <w:szCs w:val="20"/>
        </w:rPr>
        <w:t xml:space="preserve">Wnioskodawca powinien zapewnić, że w ramach projektu zastosowano mechanizmy uwzględniające wszystkich użytkowników, zgodne z zasadami uniwersalnego </w:t>
      </w:r>
      <w:r w:rsidR="00612B1C" w:rsidRPr="002C03B1">
        <w:rPr>
          <w:rFonts w:cs="Arial"/>
          <w:color w:val="000000" w:themeColor="text1"/>
          <w:sz w:val="20"/>
          <w:szCs w:val="20"/>
        </w:rPr>
        <w:t xml:space="preserve">projektowania </w:t>
      </w:r>
      <w:r w:rsidR="00655E37" w:rsidRPr="002C03B1">
        <w:rPr>
          <w:rFonts w:cs="Arial"/>
          <w:color w:val="000000" w:themeColor="text1"/>
          <w:sz w:val="20"/>
          <w:szCs w:val="20"/>
        </w:rPr>
        <w:t>(informację należy zamieścić w </w:t>
      </w:r>
      <w:r w:rsidRPr="002C03B1">
        <w:rPr>
          <w:rFonts w:cs="Arial"/>
          <w:color w:val="000000" w:themeColor="text1"/>
          <w:sz w:val="20"/>
          <w:szCs w:val="20"/>
        </w:rPr>
        <w:t xml:space="preserve">polu C2 formularza wniosku </w:t>
      </w:r>
      <w:r w:rsidR="007C2DA3" w:rsidRPr="002C03B1">
        <w:rPr>
          <w:rFonts w:cs="Arial"/>
          <w:color w:val="000000" w:themeColor="text1"/>
          <w:sz w:val="20"/>
          <w:szCs w:val="20"/>
        </w:rPr>
        <w:t>o </w:t>
      </w:r>
      <w:r w:rsidRPr="002C03B1">
        <w:rPr>
          <w:rFonts w:cs="Arial"/>
          <w:color w:val="000000" w:themeColor="text1"/>
          <w:sz w:val="20"/>
          <w:szCs w:val="20"/>
        </w:rPr>
        <w:t>dofinansow</w:t>
      </w:r>
      <w:r w:rsidR="00FE4364" w:rsidRPr="002C03B1">
        <w:rPr>
          <w:rFonts w:cs="Arial"/>
          <w:color w:val="000000" w:themeColor="text1"/>
          <w:sz w:val="20"/>
          <w:szCs w:val="20"/>
        </w:rPr>
        <w:t>anie</w:t>
      </w:r>
      <w:r w:rsidRPr="002C03B1">
        <w:rPr>
          <w:rFonts w:cs="Arial"/>
          <w:color w:val="000000" w:themeColor="text1"/>
          <w:sz w:val="20"/>
          <w:szCs w:val="20"/>
        </w:rPr>
        <w:t>).</w:t>
      </w:r>
    </w:p>
    <w:p w:rsidR="00B60FB7" w:rsidRPr="006123FD" w:rsidRDefault="00B60FB7" w:rsidP="002B6855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hanging="1080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2C03B1">
        <w:rPr>
          <w:rFonts w:cs="Arial"/>
          <w:color w:val="000000" w:themeColor="text1"/>
          <w:sz w:val="20"/>
          <w:szCs w:val="20"/>
        </w:rPr>
        <w:t xml:space="preserve">Planowany termin rozstrzygnięcia konkursu </w:t>
      </w:r>
      <w:r w:rsidRPr="006123FD">
        <w:rPr>
          <w:rFonts w:cs="Arial"/>
          <w:color w:val="000000" w:themeColor="text1"/>
          <w:sz w:val="20"/>
          <w:szCs w:val="20"/>
        </w:rPr>
        <w:t>–</w:t>
      </w:r>
      <w:r w:rsidR="00B650AB" w:rsidRPr="006123FD">
        <w:rPr>
          <w:rFonts w:cs="Arial"/>
          <w:color w:val="000000" w:themeColor="text1"/>
          <w:sz w:val="20"/>
          <w:szCs w:val="20"/>
        </w:rPr>
        <w:t xml:space="preserve"> </w:t>
      </w:r>
      <w:r w:rsidR="00AA6841" w:rsidRPr="006123FD">
        <w:rPr>
          <w:rFonts w:cs="Arial"/>
          <w:color w:val="000000" w:themeColor="text1"/>
          <w:sz w:val="20"/>
          <w:szCs w:val="20"/>
        </w:rPr>
        <w:t>październik</w:t>
      </w:r>
      <w:r w:rsidR="00C52A55" w:rsidRPr="006123FD">
        <w:rPr>
          <w:rFonts w:cs="Arial"/>
          <w:color w:val="000000" w:themeColor="text1"/>
          <w:sz w:val="20"/>
          <w:szCs w:val="20"/>
        </w:rPr>
        <w:t xml:space="preserve"> </w:t>
      </w:r>
      <w:r w:rsidR="00B650AB" w:rsidRPr="006123FD">
        <w:rPr>
          <w:rFonts w:cs="Arial"/>
          <w:color w:val="000000" w:themeColor="text1"/>
          <w:sz w:val="20"/>
          <w:szCs w:val="20"/>
        </w:rPr>
        <w:t>2018</w:t>
      </w:r>
      <w:r w:rsidR="00883AA2" w:rsidRPr="006123FD">
        <w:rPr>
          <w:rFonts w:cs="Arial"/>
          <w:color w:val="000000" w:themeColor="text1"/>
          <w:sz w:val="20"/>
          <w:szCs w:val="20"/>
        </w:rPr>
        <w:t xml:space="preserve"> roku.</w:t>
      </w:r>
    </w:p>
    <w:p w:rsidR="00A03C83" w:rsidRPr="004F6743" w:rsidRDefault="00A03C83" w:rsidP="00A03C83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2C03B1">
        <w:rPr>
          <w:color w:val="000000" w:themeColor="text1"/>
          <w:sz w:val="20"/>
          <w:szCs w:val="20"/>
        </w:rPr>
        <w:t>Jeżeli w regulaminie termin określony został w dniach, to należy przez to</w:t>
      </w:r>
      <w:r w:rsidRPr="004F6743">
        <w:rPr>
          <w:color w:val="000000" w:themeColor="text1"/>
          <w:sz w:val="20"/>
          <w:szCs w:val="20"/>
        </w:rPr>
        <w:t xml:space="preserve"> rozumieć dni kalendarzowe.</w:t>
      </w:r>
    </w:p>
    <w:p w:rsidR="00A03C83" w:rsidRPr="004F6743" w:rsidRDefault="00A03C83" w:rsidP="00A03C83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4F6743">
        <w:rPr>
          <w:color w:val="000000" w:themeColor="text1"/>
          <w:sz w:val="20"/>
          <w:szCs w:val="20"/>
        </w:rPr>
        <w:t>Jeżeli ostatni dzień terminu przypada na sobotę lub dzień ustawowo wolny od pracy, za ostatni dzień terminu uważa się najbliższy następny dzień powszedni.</w:t>
      </w:r>
    </w:p>
    <w:p w:rsidR="002C69B0" w:rsidRDefault="00760838" w:rsidP="002B6855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4F6743">
        <w:rPr>
          <w:rFonts w:cs="Arial"/>
          <w:color w:val="000000" w:themeColor="text1"/>
          <w:sz w:val="20"/>
          <w:szCs w:val="20"/>
        </w:rPr>
        <w:t>Wymogi konkursu mogą zostać dostosowane do zapi</w:t>
      </w:r>
      <w:r w:rsidR="00655E37" w:rsidRPr="004F6743">
        <w:rPr>
          <w:rFonts w:cs="Arial"/>
          <w:color w:val="000000" w:themeColor="text1"/>
          <w:sz w:val="20"/>
          <w:szCs w:val="20"/>
        </w:rPr>
        <w:t>sów przejściowych związanych z </w:t>
      </w:r>
      <w:r w:rsidRPr="004F6743">
        <w:rPr>
          <w:rFonts w:cs="Arial"/>
          <w:color w:val="000000" w:themeColor="text1"/>
          <w:sz w:val="20"/>
          <w:szCs w:val="20"/>
        </w:rPr>
        <w:t xml:space="preserve">aktualizacją </w:t>
      </w:r>
      <w:r w:rsidR="0028720A" w:rsidRPr="004F6743">
        <w:rPr>
          <w:rFonts w:cs="Arial"/>
          <w:color w:val="000000" w:themeColor="text1"/>
          <w:sz w:val="20"/>
          <w:szCs w:val="20"/>
        </w:rPr>
        <w:t>u</w:t>
      </w:r>
      <w:r w:rsidRPr="004F6743">
        <w:rPr>
          <w:rFonts w:cs="Arial"/>
          <w:color w:val="000000" w:themeColor="text1"/>
          <w:sz w:val="20"/>
          <w:szCs w:val="20"/>
        </w:rPr>
        <w:t xml:space="preserve">mowy </w:t>
      </w:r>
      <w:r w:rsidR="0028720A" w:rsidRPr="004F6743">
        <w:rPr>
          <w:rFonts w:cs="Arial"/>
          <w:color w:val="000000" w:themeColor="text1"/>
          <w:sz w:val="20"/>
          <w:szCs w:val="20"/>
        </w:rPr>
        <w:t>p</w:t>
      </w:r>
      <w:r w:rsidRPr="004F6743">
        <w:rPr>
          <w:rFonts w:cs="Arial"/>
          <w:color w:val="000000" w:themeColor="text1"/>
          <w:sz w:val="20"/>
          <w:szCs w:val="20"/>
        </w:rPr>
        <w:t>artnerstwa.</w:t>
      </w:r>
    </w:p>
    <w:p w:rsidR="001F7120" w:rsidRPr="006123FD" w:rsidRDefault="001F7120" w:rsidP="002B6855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6123FD">
        <w:rPr>
          <w:rFonts w:asciiTheme="minorHAnsi" w:hAnsiTheme="minorHAnsi" w:cstheme="minorHAnsi"/>
          <w:bCs/>
          <w:sz w:val="20"/>
          <w:szCs w:val="20"/>
        </w:rPr>
        <w:t xml:space="preserve">Zgodnie z zapisami RPO WM 2014-2020, wnioskodawca zobowiązany jest odnieść się do kompatybilności projektu z projektami planowanymi do realizacji w ramach POPC i POWER oraz RPO WM 2014-2020. </w:t>
      </w:r>
      <w:r w:rsidRPr="006123FD">
        <w:rPr>
          <w:rFonts w:eastAsiaTheme="minorHAnsi"/>
          <w:sz w:val="20"/>
          <w:szCs w:val="20"/>
        </w:rPr>
        <w:t>Zapewnienie o kompatybilności z projektami planowanymi do realizacji może być przedłożone na etapie składania wniosku o dofinansowanie w polu C2 lub przed podpisaniem umowy o dofinansowanie w postaci oświadczenia.</w:t>
      </w:r>
    </w:p>
    <w:p w:rsidR="0024088B" w:rsidRPr="004F6743" w:rsidRDefault="0024088B" w:rsidP="0024088B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4F6743">
        <w:rPr>
          <w:rFonts w:cs="Arial"/>
          <w:color w:val="000000" w:themeColor="text1"/>
          <w:sz w:val="20"/>
          <w:szCs w:val="20"/>
        </w:rPr>
        <w:lastRenderedPageBreak/>
        <w:t>Dokumenty i informacje przedstawiane przez wnioskodawców nie podlegają udostępnieniu przez właściwą instytucję w trybie przepisów ustawy z dnia 6 września 2001 r. o dostępie do</w:t>
      </w:r>
      <w:r w:rsidR="00C52A55">
        <w:rPr>
          <w:rFonts w:cs="Arial"/>
          <w:color w:val="000000" w:themeColor="text1"/>
          <w:sz w:val="20"/>
          <w:szCs w:val="20"/>
        </w:rPr>
        <w:t xml:space="preserve"> informacji publicznej (</w:t>
      </w:r>
      <w:proofErr w:type="spellStart"/>
      <w:r w:rsidR="00C52A55">
        <w:rPr>
          <w:rFonts w:cs="Arial"/>
          <w:color w:val="000000" w:themeColor="text1"/>
          <w:sz w:val="20"/>
          <w:szCs w:val="20"/>
        </w:rPr>
        <w:t>Dz.U</w:t>
      </w:r>
      <w:proofErr w:type="spellEnd"/>
      <w:r w:rsidR="00C52A55">
        <w:rPr>
          <w:rFonts w:cs="Arial"/>
          <w:color w:val="000000" w:themeColor="text1"/>
          <w:sz w:val="20"/>
          <w:szCs w:val="20"/>
        </w:rPr>
        <w:t>. z </w:t>
      </w:r>
      <w:r w:rsidRPr="004F6743">
        <w:rPr>
          <w:rFonts w:cs="Arial"/>
          <w:color w:val="000000" w:themeColor="text1"/>
          <w:sz w:val="20"/>
          <w:szCs w:val="20"/>
        </w:rPr>
        <w:t>2016 r. poz. 1764 oraz z 2017 r. poz. 933).</w:t>
      </w:r>
    </w:p>
    <w:p w:rsidR="00745B96" w:rsidRDefault="00745B96" w:rsidP="00745B96">
      <w:pPr>
        <w:pStyle w:val="Akapitzlist"/>
        <w:numPr>
          <w:ilvl w:val="1"/>
          <w:numId w:val="2"/>
        </w:numPr>
        <w:tabs>
          <w:tab w:val="left" w:pos="709"/>
        </w:tabs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/>
          <w:sz w:val="20"/>
          <w:szCs w:val="20"/>
        </w:rPr>
      </w:pPr>
      <w:r w:rsidRPr="00F976E6">
        <w:rPr>
          <w:rFonts w:cs="Arial"/>
          <w:color w:val="000000"/>
          <w:sz w:val="20"/>
          <w:szCs w:val="20"/>
        </w:rPr>
        <w:t>Dokumenty i informacje wytworzone lub przygotowane przez właściwe instytucje w związku z oceną dokumentów i informacji przedstawianych przez wnioskodawców nie podlegają, do czasu rozstrzygnięcia konkursu albo zamieszczenia informacji, o której mowa w art. 48 ust. 6</w:t>
      </w:r>
      <w:r>
        <w:rPr>
          <w:rFonts w:cs="Arial"/>
          <w:color w:val="000000"/>
          <w:sz w:val="20"/>
          <w:szCs w:val="20"/>
        </w:rPr>
        <w:t xml:space="preserve"> ustawy</w:t>
      </w:r>
      <w:r w:rsidRPr="00F976E6">
        <w:rPr>
          <w:rFonts w:cs="Arial"/>
          <w:color w:val="000000"/>
          <w:sz w:val="20"/>
          <w:szCs w:val="20"/>
        </w:rPr>
        <w:t>, udostępnieni</w:t>
      </w:r>
      <w:r>
        <w:rPr>
          <w:rFonts w:cs="Arial"/>
          <w:color w:val="000000"/>
          <w:sz w:val="20"/>
          <w:szCs w:val="20"/>
        </w:rPr>
        <w:t>u</w:t>
      </w:r>
      <w:r w:rsidRPr="00F976E6">
        <w:rPr>
          <w:rFonts w:cs="Arial"/>
          <w:color w:val="000000"/>
          <w:sz w:val="20"/>
          <w:szCs w:val="20"/>
        </w:rPr>
        <w:t xml:space="preserve"> w trybie przepisów ustawy z dnia 6 września 2001 r. o dostępie do informacji publicznej.</w:t>
      </w:r>
    </w:p>
    <w:p w:rsidR="00DD3FC3" w:rsidRPr="004F6743" w:rsidRDefault="000734A8" w:rsidP="002C69B0">
      <w:pPr>
        <w:pStyle w:val="Akapitzlist"/>
        <w:keepNext/>
        <w:tabs>
          <w:tab w:val="left" w:pos="709"/>
        </w:tabs>
        <w:spacing w:before="120" w:after="120" w:line="360" w:lineRule="auto"/>
        <w:ind w:left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B61781">
        <w:rPr>
          <w:b/>
          <w:bCs/>
          <w:noProof/>
          <w:color w:val="FF0000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179705</wp:posOffset>
            </wp:positionV>
            <wp:extent cx="6058535" cy="1129030"/>
            <wp:effectExtent l="19050" t="0" r="0" b="0"/>
            <wp:wrapNone/>
            <wp:docPr id="1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535" cy="112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270A" w:rsidRPr="004F6743" w:rsidRDefault="00F9270A" w:rsidP="00091EE0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1" w:name="_Toc441656548"/>
      <w:r w:rsidRPr="004F6743">
        <w:rPr>
          <w:rFonts w:ascii="Calibri" w:hAnsi="Calibri" w:cs="Arial"/>
          <w:color w:val="000000" w:themeColor="text1"/>
        </w:rPr>
        <w:t>2.</w:t>
      </w:r>
    </w:p>
    <w:p w:rsidR="00306DA7" w:rsidRPr="004F6743" w:rsidRDefault="00306DA7" w:rsidP="00091EE0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r w:rsidRPr="004F6743">
        <w:rPr>
          <w:rFonts w:ascii="Calibri" w:hAnsi="Calibri" w:cs="Arial"/>
          <w:color w:val="000000" w:themeColor="text1"/>
        </w:rPr>
        <w:t>TYPY PROJEKTÓW</w:t>
      </w:r>
      <w:bookmarkEnd w:id="1"/>
    </w:p>
    <w:p w:rsidR="00747BEA" w:rsidRPr="004F6743" w:rsidRDefault="00747BEA" w:rsidP="00091EE0">
      <w:pPr>
        <w:keepNext/>
        <w:autoSpaceDE w:val="0"/>
        <w:autoSpaceDN w:val="0"/>
        <w:adjustRightInd w:val="0"/>
        <w:spacing w:after="0" w:line="360" w:lineRule="auto"/>
        <w:jc w:val="center"/>
        <w:rPr>
          <w:rFonts w:ascii="Arial" w:hAnsi="Arial" w:cs="Arial"/>
          <w:color w:val="000000" w:themeColor="text1"/>
          <w:sz w:val="28"/>
          <w:szCs w:val="28"/>
        </w:rPr>
      </w:pPr>
    </w:p>
    <w:p w:rsidR="002233FD" w:rsidRPr="004F6743" w:rsidRDefault="002233FD" w:rsidP="00091EE0">
      <w:pPr>
        <w:pStyle w:val="Akapitzlist"/>
        <w:keepNext/>
        <w:spacing w:before="120" w:after="120" w:line="360" w:lineRule="auto"/>
        <w:ind w:left="0"/>
        <w:jc w:val="both"/>
        <w:rPr>
          <w:rFonts w:cs="Arial"/>
          <w:color w:val="000000" w:themeColor="text1"/>
          <w:sz w:val="20"/>
          <w:szCs w:val="20"/>
        </w:rPr>
      </w:pPr>
    </w:p>
    <w:p w:rsidR="004F6743" w:rsidRDefault="004F6743" w:rsidP="004F6743">
      <w:pPr>
        <w:pStyle w:val="Akapitzlist"/>
        <w:numPr>
          <w:ilvl w:val="1"/>
          <w:numId w:val="18"/>
        </w:numPr>
        <w:tabs>
          <w:tab w:val="left" w:pos="709"/>
        </w:tabs>
        <w:autoSpaceDE w:val="0"/>
        <w:autoSpaceDN w:val="0"/>
        <w:adjustRightInd w:val="0"/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4F6743">
        <w:rPr>
          <w:rFonts w:cs="Arial"/>
          <w:color w:val="000000" w:themeColor="text1"/>
          <w:sz w:val="20"/>
          <w:szCs w:val="20"/>
        </w:rPr>
        <w:t>Wsparcie obejmować będzie projekty służące poprawie dostępu do usług publicznych świadczonych elektronicznie oraz zasobów kultury poprzez informatyzację administracji publicznej oraz instytucji i zasobów kultury na terenie Warszawskiego Obszaru Funkcjonalnego.</w:t>
      </w:r>
    </w:p>
    <w:p w:rsidR="003C7D57" w:rsidRPr="00986800" w:rsidRDefault="003C7D57" w:rsidP="003C7D57">
      <w:pPr>
        <w:pStyle w:val="Akapitzlist"/>
        <w:numPr>
          <w:ilvl w:val="1"/>
          <w:numId w:val="18"/>
        </w:numPr>
        <w:tabs>
          <w:tab w:val="left" w:pos="709"/>
        </w:tabs>
        <w:autoSpaceDE w:val="0"/>
        <w:autoSpaceDN w:val="0"/>
        <w:adjustRightInd w:val="0"/>
        <w:spacing w:before="120" w:after="120" w:line="360" w:lineRule="auto"/>
        <w:ind w:left="709" w:hanging="709"/>
        <w:contextualSpacing w:val="0"/>
        <w:jc w:val="both"/>
        <w:rPr>
          <w:rFonts w:cs="Arial"/>
          <w:sz w:val="20"/>
          <w:szCs w:val="20"/>
        </w:rPr>
      </w:pPr>
      <w:r w:rsidRPr="00986800">
        <w:rPr>
          <w:sz w:val="20"/>
          <w:szCs w:val="20"/>
          <w:lang w:eastAsia="en-US"/>
        </w:rPr>
        <w:t>W ramach konkursu dopuszcza się realizację projektów w formule zaprojektuj i wybuduj. Beneficjent zobowiązany jest do przedłożenia potwierdzonych za zgodność z oryginałem kopii decyzji o pozwoleniu na budowę/kopii zgłoszenia budowy lub zgłoszenia robót budowlanych przed podpisaniem umowy o dofinansowanie projektu.</w:t>
      </w:r>
    </w:p>
    <w:p w:rsidR="0047663B" w:rsidRPr="00665B7C" w:rsidRDefault="00DF50E2" w:rsidP="00A60507">
      <w:pPr>
        <w:tabs>
          <w:tab w:val="left" w:pos="709"/>
        </w:tabs>
        <w:autoSpaceDE w:val="0"/>
        <w:autoSpaceDN w:val="0"/>
        <w:adjustRightInd w:val="0"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4F6743">
        <w:rPr>
          <w:noProof/>
          <w:color w:val="000000" w:themeColor="text1"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-232410</wp:posOffset>
            </wp:positionH>
            <wp:positionV relativeFrom="paragraph">
              <wp:posOffset>245110</wp:posOffset>
            </wp:positionV>
            <wp:extent cx="6414770" cy="1192530"/>
            <wp:effectExtent l="19050" t="0" r="5080" b="0"/>
            <wp:wrapNone/>
            <wp:docPr id="18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770" cy="1192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3FC3" w:rsidRPr="00665B7C" w:rsidRDefault="00156A51" w:rsidP="00156A51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2" w:name="_Toc441656549"/>
      <w:r w:rsidRPr="00665B7C">
        <w:rPr>
          <w:rFonts w:ascii="Calibri" w:hAnsi="Calibri" w:cs="Arial"/>
          <w:color w:val="000000" w:themeColor="text1"/>
        </w:rPr>
        <w:t>3.</w:t>
      </w:r>
    </w:p>
    <w:p w:rsidR="00104160" w:rsidRPr="00665B7C" w:rsidRDefault="00104160" w:rsidP="007B3648">
      <w:pPr>
        <w:pStyle w:val="Nagwek1"/>
        <w:keepNext/>
        <w:keepLines/>
        <w:jc w:val="center"/>
        <w:rPr>
          <w:rFonts w:ascii="Calibri" w:hAnsi="Calibri" w:cs="Arial"/>
          <w:color w:val="000000" w:themeColor="text1"/>
        </w:rPr>
      </w:pPr>
      <w:r w:rsidRPr="00665B7C">
        <w:rPr>
          <w:rFonts w:ascii="Calibri" w:hAnsi="Calibri" w:cs="Arial"/>
          <w:color w:val="000000" w:themeColor="text1"/>
        </w:rPr>
        <w:t xml:space="preserve">PODMIOTY UPRAWNIONE DO UBIEGANIA SIĘ </w:t>
      </w:r>
      <w:r w:rsidR="003F408B" w:rsidRPr="00665B7C">
        <w:rPr>
          <w:rFonts w:ascii="Calibri" w:hAnsi="Calibri" w:cs="Arial"/>
          <w:color w:val="000000" w:themeColor="text1"/>
        </w:rPr>
        <w:br/>
      </w:r>
      <w:r w:rsidRPr="00665B7C">
        <w:rPr>
          <w:rFonts w:ascii="Calibri" w:hAnsi="Calibri" w:cs="Arial"/>
          <w:color w:val="000000" w:themeColor="text1"/>
        </w:rPr>
        <w:t>O DOFINANSOWANIE</w:t>
      </w:r>
      <w:bookmarkEnd w:id="2"/>
    </w:p>
    <w:p w:rsidR="00AB08E1" w:rsidRPr="00665B7C" w:rsidRDefault="00AB08E1" w:rsidP="007B3648">
      <w:pPr>
        <w:keepNext/>
        <w:autoSpaceDE w:val="0"/>
        <w:autoSpaceDN w:val="0"/>
        <w:adjustRightInd w:val="0"/>
        <w:spacing w:after="0" w:line="360" w:lineRule="auto"/>
        <w:jc w:val="both"/>
        <w:rPr>
          <w:rFonts w:cs="Arial"/>
          <w:color w:val="000000" w:themeColor="text1"/>
          <w:sz w:val="20"/>
          <w:szCs w:val="20"/>
        </w:rPr>
      </w:pPr>
    </w:p>
    <w:p w:rsidR="006F407F" w:rsidRPr="00665B7C" w:rsidRDefault="006F407F" w:rsidP="007B3648">
      <w:pPr>
        <w:keepNext/>
        <w:autoSpaceDE w:val="0"/>
        <w:autoSpaceDN w:val="0"/>
        <w:adjustRightInd w:val="0"/>
        <w:spacing w:after="0" w:line="360" w:lineRule="auto"/>
        <w:jc w:val="both"/>
        <w:rPr>
          <w:rFonts w:cs="Arial"/>
          <w:color w:val="000000" w:themeColor="text1"/>
          <w:sz w:val="20"/>
          <w:szCs w:val="20"/>
        </w:rPr>
      </w:pPr>
    </w:p>
    <w:p w:rsidR="00665B7C" w:rsidRPr="005E0CE0" w:rsidRDefault="00A27238" w:rsidP="00665B7C">
      <w:pPr>
        <w:pStyle w:val="Akapitzlist"/>
        <w:keepNext/>
        <w:numPr>
          <w:ilvl w:val="1"/>
          <w:numId w:val="21"/>
        </w:numPr>
        <w:autoSpaceDE w:val="0"/>
        <w:autoSpaceDN w:val="0"/>
        <w:adjustRightInd w:val="0"/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5E0CE0">
        <w:rPr>
          <w:rFonts w:cs="Arial"/>
          <w:color w:val="000000" w:themeColor="text1"/>
          <w:sz w:val="20"/>
          <w:szCs w:val="20"/>
        </w:rPr>
        <w:t>Podmioty uprawnione do ubiegania się o dofinansowanie projektów w ramach konkursu:</w:t>
      </w:r>
    </w:p>
    <w:p w:rsidR="005E0CE0" w:rsidRDefault="005E0CE0" w:rsidP="005E0CE0">
      <w:pPr>
        <w:pStyle w:val="Akapitzlist"/>
        <w:numPr>
          <w:ilvl w:val="2"/>
          <w:numId w:val="21"/>
        </w:numPr>
        <w:autoSpaceDE w:val="0"/>
        <w:autoSpaceDN w:val="0"/>
        <w:adjustRightInd w:val="0"/>
        <w:spacing w:before="120" w:after="120" w:line="360" w:lineRule="auto"/>
        <w:ind w:left="1417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5E0CE0">
        <w:rPr>
          <w:rFonts w:cs="Arial"/>
          <w:color w:val="000000" w:themeColor="text1"/>
          <w:sz w:val="20"/>
          <w:szCs w:val="20"/>
        </w:rPr>
        <w:t>JST funkcjonujące w ramach Porozumienia gmin Warszawskiego Obszaru Funkcjonalnego o współpracy w zakresie realizacji Zintegrowanych Inwestycji Terytorialnych w perspektywie finansowej UE 2014-2020, ich związki i stowarzyszenia;</w:t>
      </w:r>
    </w:p>
    <w:p w:rsidR="005E0CE0" w:rsidRDefault="005E0CE0" w:rsidP="005E0CE0">
      <w:pPr>
        <w:pStyle w:val="Akapitzlist"/>
        <w:numPr>
          <w:ilvl w:val="2"/>
          <w:numId w:val="21"/>
        </w:numPr>
        <w:autoSpaceDE w:val="0"/>
        <w:autoSpaceDN w:val="0"/>
        <w:adjustRightInd w:val="0"/>
        <w:spacing w:before="120" w:after="120" w:line="360" w:lineRule="auto"/>
        <w:ind w:left="1417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5E0CE0">
        <w:rPr>
          <w:rFonts w:cs="Arial"/>
          <w:color w:val="000000" w:themeColor="text1"/>
          <w:sz w:val="20"/>
          <w:szCs w:val="20"/>
        </w:rPr>
        <w:t>jednostki organizacyjne ww. jednostek samorządu terytorialnego posiadające osobowość prawną;</w:t>
      </w:r>
    </w:p>
    <w:p w:rsidR="005E0CE0" w:rsidRDefault="005E0CE0" w:rsidP="005E0CE0">
      <w:pPr>
        <w:pStyle w:val="Akapitzlist"/>
        <w:numPr>
          <w:ilvl w:val="2"/>
          <w:numId w:val="21"/>
        </w:numPr>
        <w:autoSpaceDE w:val="0"/>
        <w:autoSpaceDN w:val="0"/>
        <w:adjustRightInd w:val="0"/>
        <w:spacing w:before="120" w:after="120" w:line="360" w:lineRule="auto"/>
        <w:ind w:left="1417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5E0CE0">
        <w:rPr>
          <w:rFonts w:cs="Arial"/>
          <w:color w:val="000000" w:themeColor="text1"/>
          <w:sz w:val="20"/>
          <w:szCs w:val="20"/>
        </w:rPr>
        <w:t>spółki, w których większość udziałów lub akcji posiada samorząd terytorialny;</w:t>
      </w:r>
    </w:p>
    <w:p w:rsidR="005E0CE0" w:rsidRDefault="005E0CE0" w:rsidP="005E0CE0">
      <w:pPr>
        <w:pStyle w:val="Akapitzlist"/>
        <w:numPr>
          <w:ilvl w:val="2"/>
          <w:numId w:val="21"/>
        </w:numPr>
        <w:autoSpaceDE w:val="0"/>
        <w:autoSpaceDN w:val="0"/>
        <w:adjustRightInd w:val="0"/>
        <w:spacing w:before="120" w:after="120" w:line="360" w:lineRule="auto"/>
        <w:ind w:left="1417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5E0CE0">
        <w:rPr>
          <w:rFonts w:cs="Arial"/>
          <w:color w:val="000000" w:themeColor="text1"/>
          <w:sz w:val="20"/>
          <w:szCs w:val="20"/>
        </w:rPr>
        <w:lastRenderedPageBreak/>
        <w:t>uczelnie wyższe;</w:t>
      </w:r>
    </w:p>
    <w:p w:rsidR="005E0CE0" w:rsidRDefault="005E0CE0" w:rsidP="005E0CE0">
      <w:pPr>
        <w:pStyle w:val="Akapitzlist"/>
        <w:numPr>
          <w:ilvl w:val="2"/>
          <w:numId w:val="21"/>
        </w:numPr>
        <w:autoSpaceDE w:val="0"/>
        <w:autoSpaceDN w:val="0"/>
        <w:adjustRightInd w:val="0"/>
        <w:spacing w:before="120" w:after="120" w:line="360" w:lineRule="auto"/>
        <w:ind w:left="1417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5E0CE0">
        <w:rPr>
          <w:rFonts w:cs="Arial"/>
          <w:color w:val="000000" w:themeColor="text1"/>
          <w:sz w:val="20"/>
          <w:szCs w:val="20"/>
        </w:rPr>
        <w:t>instytucje kultury;</w:t>
      </w:r>
    </w:p>
    <w:p w:rsidR="002C03B1" w:rsidRPr="00FB3550" w:rsidRDefault="005E0CE0" w:rsidP="00FB3550">
      <w:pPr>
        <w:pStyle w:val="Akapitzlist"/>
        <w:numPr>
          <w:ilvl w:val="2"/>
          <w:numId w:val="21"/>
        </w:numPr>
        <w:autoSpaceDE w:val="0"/>
        <w:autoSpaceDN w:val="0"/>
        <w:adjustRightInd w:val="0"/>
        <w:spacing w:before="120" w:after="120" w:line="360" w:lineRule="auto"/>
        <w:ind w:left="1417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5E0CE0">
        <w:rPr>
          <w:rFonts w:cs="Arial"/>
          <w:color w:val="000000" w:themeColor="text1"/>
          <w:sz w:val="20"/>
          <w:szCs w:val="20"/>
        </w:rPr>
        <w:t>organizacje pozarządowe.</w:t>
      </w:r>
    </w:p>
    <w:p w:rsidR="00B74568" w:rsidRPr="002C03B1" w:rsidRDefault="00D92197" w:rsidP="00FB3550">
      <w:pPr>
        <w:pStyle w:val="Akapitzlist"/>
        <w:numPr>
          <w:ilvl w:val="1"/>
          <w:numId w:val="21"/>
        </w:numPr>
        <w:autoSpaceDE w:val="0"/>
        <w:autoSpaceDN w:val="0"/>
        <w:adjustRightInd w:val="0"/>
        <w:spacing w:before="24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2C03B1">
        <w:rPr>
          <w:rFonts w:cs="Arial"/>
          <w:color w:val="000000" w:themeColor="text1"/>
          <w:sz w:val="20"/>
          <w:szCs w:val="20"/>
        </w:rPr>
        <w:t xml:space="preserve">Wnioskodawca może złożyć maksymalnie jeden wniosek o dofinansowanie projektu, przy czym może on obejmować </w:t>
      </w:r>
      <w:r w:rsidR="00FC0DF1" w:rsidRPr="002C03B1">
        <w:rPr>
          <w:rFonts w:cs="Arial"/>
          <w:color w:val="000000" w:themeColor="text1"/>
          <w:sz w:val="20"/>
          <w:szCs w:val="20"/>
        </w:rPr>
        <w:t>obydwa typy projektów.</w:t>
      </w:r>
    </w:p>
    <w:p w:rsidR="006448C1" w:rsidRPr="00665B7C" w:rsidRDefault="006448C1" w:rsidP="00B6366B">
      <w:pPr>
        <w:pStyle w:val="Akapitzlist"/>
        <w:numPr>
          <w:ilvl w:val="1"/>
          <w:numId w:val="21"/>
        </w:numPr>
        <w:autoSpaceDE w:val="0"/>
        <w:autoSpaceDN w:val="0"/>
        <w:adjustRightInd w:val="0"/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2C03B1">
        <w:rPr>
          <w:rFonts w:cs="Arial"/>
          <w:color w:val="000000" w:themeColor="text1"/>
          <w:sz w:val="20"/>
          <w:szCs w:val="20"/>
        </w:rPr>
        <w:t>Złożenie przez jednego wnioskodawcę dwóch lub większej</w:t>
      </w:r>
      <w:r w:rsidRPr="00665B7C">
        <w:rPr>
          <w:rFonts w:cs="Arial"/>
          <w:color w:val="000000" w:themeColor="text1"/>
          <w:sz w:val="20"/>
          <w:szCs w:val="20"/>
        </w:rPr>
        <w:t xml:space="preserve"> liczby wniosków o dofinansowanie projektów skutkuje odrzuceniem wszystkich wniosków złożonych przez wnioskodawcę w konkursie.</w:t>
      </w:r>
    </w:p>
    <w:p w:rsidR="006448C1" w:rsidRPr="00665B7C" w:rsidRDefault="006448C1" w:rsidP="00B6366B">
      <w:pPr>
        <w:pStyle w:val="Akapitzlist"/>
        <w:numPr>
          <w:ilvl w:val="1"/>
          <w:numId w:val="21"/>
        </w:numPr>
        <w:autoSpaceDE w:val="0"/>
        <w:autoSpaceDN w:val="0"/>
        <w:adjustRightInd w:val="0"/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665B7C">
        <w:rPr>
          <w:rFonts w:cs="Arial"/>
          <w:color w:val="000000" w:themeColor="text1"/>
          <w:sz w:val="20"/>
          <w:szCs w:val="20"/>
        </w:rPr>
        <w:t>W okresie trwania naboru wniosków wnioskodawca ma możliwość wycofania wniosku o dofinansowanie i złożenia kolejnego wniosku.</w:t>
      </w:r>
    </w:p>
    <w:p w:rsidR="00C95F5C" w:rsidRPr="00665B7C" w:rsidRDefault="00000856" w:rsidP="00B6366B">
      <w:pPr>
        <w:pStyle w:val="Akapitzlist"/>
        <w:numPr>
          <w:ilvl w:val="1"/>
          <w:numId w:val="21"/>
        </w:numPr>
        <w:autoSpaceDE w:val="0"/>
        <w:autoSpaceDN w:val="0"/>
        <w:adjustRightInd w:val="0"/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665B7C">
        <w:rPr>
          <w:rFonts w:cs="Arial"/>
          <w:color w:val="000000" w:themeColor="text1"/>
          <w:sz w:val="20"/>
          <w:szCs w:val="20"/>
        </w:rPr>
        <w:t>Z ubiegania się o dofinansowanie wyklucz</w:t>
      </w:r>
      <w:r w:rsidR="00C95F5C" w:rsidRPr="00665B7C">
        <w:rPr>
          <w:rFonts w:cs="Arial"/>
          <w:color w:val="000000" w:themeColor="text1"/>
          <w:sz w:val="20"/>
          <w:szCs w:val="20"/>
        </w:rPr>
        <w:t>one są podmioty:</w:t>
      </w:r>
    </w:p>
    <w:p w:rsidR="002041D6" w:rsidRPr="00665B7C" w:rsidRDefault="00677196" w:rsidP="00B6366B">
      <w:pPr>
        <w:pStyle w:val="Akapitzlist"/>
        <w:numPr>
          <w:ilvl w:val="2"/>
          <w:numId w:val="21"/>
        </w:numPr>
        <w:autoSpaceDE w:val="0"/>
        <w:autoSpaceDN w:val="0"/>
        <w:adjustRightInd w:val="0"/>
        <w:spacing w:before="120" w:after="120" w:line="360" w:lineRule="auto"/>
        <w:ind w:left="1418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665B7C">
        <w:rPr>
          <w:rFonts w:cs="Arial"/>
          <w:color w:val="000000" w:themeColor="text1"/>
          <w:sz w:val="20"/>
          <w:szCs w:val="20"/>
        </w:rPr>
        <w:t>spełniające przesłanki wykluczenia określone w art. 207 ust. 4 ustawy z dnia 27</w:t>
      </w:r>
      <w:r w:rsidR="00820E15" w:rsidRPr="00665B7C">
        <w:rPr>
          <w:rFonts w:cs="Arial"/>
          <w:color w:val="000000" w:themeColor="text1"/>
          <w:sz w:val="20"/>
          <w:szCs w:val="20"/>
        </w:rPr>
        <w:t> </w:t>
      </w:r>
      <w:r w:rsidR="00655E37" w:rsidRPr="00665B7C">
        <w:rPr>
          <w:rFonts w:cs="Arial"/>
          <w:color w:val="000000" w:themeColor="text1"/>
          <w:sz w:val="20"/>
          <w:szCs w:val="20"/>
        </w:rPr>
        <w:t>sierpnia 2009 r. o </w:t>
      </w:r>
      <w:r w:rsidRPr="00665B7C">
        <w:rPr>
          <w:rFonts w:cs="Arial"/>
          <w:color w:val="000000" w:themeColor="text1"/>
          <w:sz w:val="20"/>
          <w:szCs w:val="20"/>
        </w:rPr>
        <w:t>finansach publicznych (Dz. U. z 201</w:t>
      </w:r>
      <w:r w:rsidR="00366AEB" w:rsidRPr="00665B7C">
        <w:rPr>
          <w:rFonts w:cs="Arial"/>
          <w:color w:val="000000" w:themeColor="text1"/>
          <w:sz w:val="20"/>
          <w:szCs w:val="20"/>
        </w:rPr>
        <w:t>6</w:t>
      </w:r>
      <w:r w:rsidRPr="00665B7C">
        <w:rPr>
          <w:rFonts w:cs="Arial"/>
          <w:color w:val="000000" w:themeColor="text1"/>
          <w:sz w:val="20"/>
          <w:szCs w:val="20"/>
        </w:rPr>
        <w:t xml:space="preserve"> r. poz. </w:t>
      </w:r>
      <w:r w:rsidR="00366AEB" w:rsidRPr="00665B7C">
        <w:rPr>
          <w:rFonts w:cs="Arial"/>
          <w:color w:val="000000" w:themeColor="text1"/>
          <w:sz w:val="20"/>
          <w:szCs w:val="20"/>
        </w:rPr>
        <w:t>1870</w:t>
      </w:r>
      <w:r w:rsidR="004F6D66" w:rsidRPr="00665B7C">
        <w:rPr>
          <w:rFonts w:cs="Arial"/>
          <w:color w:val="000000" w:themeColor="text1"/>
          <w:sz w:val="20"/>
          <w:szCs w:val="20"/>
        </w:rPr>
        <w:t>,</w:t>
      </w:r>
      <w:r w:rsidR="00C51538" w:rsidRPr="00665B7C">
        <w:rPr>
          <w:rFonts w:cs="Arial"/>
          <w:color w:val="000000" w:themeColor="text1"/>
          <w:sz w:val="20"/>
          <w:szCs w:val="20"/>
        </w:rPr>
        <w:t xml:space="preserve"> z </w:t>
      </w:r>
      <w:proofErr w:type="spellStart"/>
      <w:r w:rsidR="00C51538" w:rsidRPr="00665B7C">
        <w:rPr>
          <w:rFonts w:cs="Arial"/>
          <w:color w:val="000000" w:themeColor="text1"/>
          <w:sz w:val="20"/>
          <w:szCs w:val="20"/>
        </w:rPr>
        <w:t>póź</w:t>
      </w:r>
      <w:r w:rsidR="00664281">
        <w:rPr>
          <w:rFonts w:cs="Arial"/>
          <w:color w:val="000000" w:themeColor="text1"/>
          <w:sz w:val="20"/>
          <w:szCs w:val="20"/>
        </w:rPr>
        <w:t>n</w:t>
      </w:r>
      <w:proofErr w:type="spellEnd"/>
      <w:r w:rsidR="00C51538" w:rsidRPr="00665B7C">
        <w:rPr>
          <w:rFonts w:cs="Arial"/>
          <w:color w:val="000000" w:themeColor="text1"/>
          <w:sz w:val="20"/>
          <w:szCs w:val="20"/>
        </w:rPr>
        <w:t>. zm.</w:t>
      </w:r>
      <w:r w:rsidRPr="00665B7C">
        <w:rPr>
          <w:rFonts w:cs="Arial"/>
          <w:color w:val="000000" w:themeColor="text1"/>
          <w:sz w:val="20"/>
          <w:szCs w:val="20"/>
        </w:rPr>
        <w:t>),</w:t>
      </w:r>
    </w:p>
    <w:p w:rsidR="002041D6" w:rsidRPr="00665B7C" w:rsidRDefault="00677196" w:rsidP="00B6366B">
      <w:pPr>
        <w:pStyle w:val="Akapitzlist"/>
        <w:numPr>
          <w:ilvl w:val="2"/>
          <w:numId w:val="21"/>
        </w:numPr>
        <w:autoSpaceDE w:val="0"/>
        <w:autoSpaceDN w:val="0"/>
        <w:adjustRightInd w:val="0"/>
        <w:spacing w:before="120" w:after="120" w:line="360" w:lineRule="auto"/>
        <w:ind w:left="1418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665B7C">
        <w:rPr>
          <w:rFonts w:cs="Arial"/>
          <w:color w:val="000000" w:themeColor="text1"/>
          <w:sz w:val="20"/>
          <w:szCs w:val="20"/>
        </w:rPr>
        <w:t>wobec, których orzeczono zakaz lub obowiązek określony w art. 12 ustawy z dnia 15 czerwca 2012</w:t>
      </w:r>
      <w:r w:rsidR="00655E37" w:rsidRPr="00665B7C">
        <w:rPr>
          <w:rFonts w:cs="Arial"/>
          <w:color w:val="000000" w:themeColor="text1"/>
          <w:sz w:val="20"/>
          <w:szCs w:val="20"/>
        </w:rPr>
        <w:t> </w:t>
      </w:r>
      <w:r w:rsidRPr="00665B7C">
        <w:rPr>
          <w:rFonts w:cs="Arial"/>
          <w:color w:val="000000" w:themeColor="text1"/>
          <w:sz w:val="20"/>
          <w:szCs w:val="20"/>
        </w:rPr>
        <w:t>r. o skutkach powierzenia wykonywania pracy cudzoziemcom p</w:t>
      </w:r>
      <w:r w:rsidR="00655E37" w:rsidRPr="00665B7C">
        <w:rPr>
          <w:rFonts w:cs="Arial"/>
          <w:color w:val="000000" w:themeColor="text1"/>
          <w:sz w:val="20"/>
          <w:szCs w:val="20"/>
        </w:rPr>
        <w:t>rzebywającym wbrew przepisom na </w:t>
      </w:r>
      <w:r w:rsidRPr="00665B7C">
        <w:rPr>
          <w:rFonts w:cs="Arial"/>
          <w:color w:val="000000" w:themeColor="text1"/>
          <w:sz w:val="20"/>
          <w:szCs w:val="20"/>
        </w:rPr>
        <w:t>terytorium Rzeczypospolitej Polskiej (Dz. U. z</w:t>
      </w:r>
      <w:r w:rsidR="00C36DA3" w:rsidRPr="00665B7C">
        <w:rPr>
          <w:rFonts w:cs="Arial"/>
          <w:color w:val="000000" w:themeColor="text1"/>
          <w:sz w:val="20"/>
          <w:szCs w:val="20"/>
        </w:rPr>
        <w:t> </w:t>
      </w:r>
      <w:r w:rsidRPr="00665B7C">
        <w:rPr>
          <w:rFonts w:cs="Arial"/>
          <w:color w:val="000000" w:themeColor="text1"/>
          <w:sz w:val="20"/>
          <w:szCs w:val="20"/>
        </w:rPr>
        <w:t>2012 r. poz. 769),</w:t>
      </w:r>
    </w:p>
    <w:p w:rsidR="002041D6" w:rsidRPr="00665B7C" w:rsidRDefault="00677196" w:rsidP="00B6366B">
      <w:pPr>
        <w:pStyle w:val="Akapitzlist"/>
        <w:numPr>
          <w:ilvl w:val="2"/>
          <w:numId w:val="21"/>
        </w:numPr>
        <w:autoSpaceDE w:val="0"/>
        <w:autoSpaceDN w:val="0"/>
        <w:adjustRightInd w:val="0"/>
        <w:spacing w:before="120" w:after="120" w:line="360" w:lineRule="auto"/>
        <w:ind w:left="1418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665B7C">
        <w:rPr>
          <w:rFonts w:cs="Arial"/>
          <w:color w:val="000000" w:themeColor="text1"/>
          <w:sz w:val="20"/>
          <w:szCs w:val="20"/>
        </w:rPr>
        <w:t xml:space="preserve">wobec, których orzeczono zakaz określony w art. 9 ust. 1 </w:t>
      </w:r>
      <w:proofErr w:type="spellStart"/>
      <w:r w:rsidRPr="00665B7C">
        <w:rPr>
          <w:rFonts w:cs="Arial"/>
          <w:color w:val="000000" w:themeColor="text1"/>
          <w:sz w:val="20"/>
          <w:szCs w:val="20"/>
        </w:rPr>
        <w:t>pkt</w:t>
      </w:r>
      <w:proofErr w:type="spellEnd"/>
      <w:r w:rsidRPr="00665B7C">
        <w:rPr>
          <w:rFonts w:cs="Arial"/>
          <w:color w:val="000000" w:themeColor="text1"/>
          <w:sz w:val="20"/>
          <w:szCs w:val="20"/>
        </w:rPr>
        <w:t xml:space="preserve"> 2a ust</w:t>
      </w:r>
      <w:r w:rsidR="00655E37" w:rsidRPr="00665B7C">
        <w:rPr>
          <w:rFonts w:cs="Arial"/>
          <w:color w:val="000000" w:themeColor="text1"/>
          <w:sz w:val="20"/>
          <w:szCs w:val="20"/>
        </w:rPr>
        <w:t>awy z dnia 28 października 2002 </w:t>
      </w:r>
      <w:r w:rsidRPr="00665B7C">
        <w:rPr>
          <w:rFonts w:cs="Arial"/>
          <w:color w:val="000000" w:themeColor="text1"/>
          <w:sz w:val="20"/>
          <w:szCs w:val="20"/>
        </w:rPr>
        <w:t>r. o odpowiedzialności podmiotów zbiorowych za czyny zabro</w:t>
      </w:r>
      <w:r w:rsidR="00655E37" w:rsidRPr="00665B7C">
        <w:rPr>
          <w:rFonts w:cs="Arial"/>
          <w:color w:val="000000" w:themeColor="text1"/>
          <w:sz w:val="20"/>
          <w:szCs w:val="20"/>
        </w:rPr>
        <w:t>nione pod groźbą kary (Dz. U. z </w:t>
      </w:r>
      <w:r w:rsidRPr="00665B7C">
        <w:rPr>
          <w:rFonts w:cs="Arial"/>
          <w:color w:val="000000" w:themeColor="text1"/>
          <w:sz w:val="20"/>
          <w:szCs w:val="20"/>
        </w:rPr>
        <w:t>2016 r. poz. 1541)</w:t>
      </w:r>
      <w:r w:rsidR="002041D6" w:rsidRPr="00665B7C">
        <w:rPr>
          <w:rFonts w:cs="Arial"/>
          <w:color w:val="000000" w:themeColor="text1"/>
          <w:sz w:val="20"/>
          <w:szCs w:val="20"/>
        </w:rPr>
        <w:t>,</w:t>
      </w:r>
    </w:p>
    <w:p w:rsidR="00505730" w:rsidRPr="00665B7C" w:rsidRDefault="006B123B" w:rsidP="00B6366B">
      <w:pPr>
        <w:pStyle w:val="Akapitzlist"/>
        <w:numPr>
          <w:ilvl w:val="2"/>
          <w:numId w:val="21"/>
        </w:numPr>
        <w:autoSpaceDE w:val="0"/>
        <w:autoSpaceDN w:val="0"/>
        <w:adjustRightInd w:val="0"/>
        <w:spacing w:before="120" w:after="120" w:line="360" w:lineRule="auto"/>
        <w:ind w:left="1418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665B7C">
        <w:rPr>
          <w:rFonts w:cs="Arial"/>
          <w:color w:val="000000" w:themeColor="text1"/>
          <w:sz w:val="20"/>
          <w:szCs w:val="20"/>
        </w:rPr>
        <w:t>wyłączone na mocy zapisów rozporządzeń pomocowych wskazanych w punkcie 4 niniejszego regulaminu</w:t>
      </w:r>
      <w:r w:rsidR="002041D6" w:rsidRPr="00665B7C">
        <w:rPr>
          <w:rFonts w:cs="Arial"/>
          <w:color w:val="000000" w:themeColor="text1"/>
          <w:sz w:val="20"/>
          <w:szCs w:val="20"/>
        </w:rPr>
        <w:t>,</w:t>
      </w:r>
      <w:r w:rsidRPr="00665B7C">
        <w:rPr>
          <w:rFonts w:cs="Arial"/>
          <w:color w:val="000000" w:themeColor="text1"/>
          <w:sz w:val="20"/>
          <w:szCs w:val="20"/>
        </w:rPr>
        <w:t xml:space="preserve"> w szczególności wykluczone z możliwości ubiegania się o dofinansowanie są podmioty znajdujące </w:t>
      </w:r>
      <w:r w:rsidR="00760D80" w:rsidRPr="00665B7C">
        <w:rPr>
          <w:rFonts w:cs="Arial"/>
          <w:color w:val="000000" w:themeColor="text1"/>
          <w:sz w:val="20"/>
          <w:szCs w:val="20"/>
        </w:rPr>
        <w:t xml:space="preserve">się </w:t>
      </w:r>
      <w:r w:rsidRPr="00665B7C">
        <w:rPr>
          <w:rFonts w:cs="Arial"/>
          <w:color w:val="000000" w:themeColor="text1"/>
          <w:sz w:val="20"/>
          <w:szCs w:val="20"/>
        </w:rPr>
        <w:t xml:space="preserve">w trudnej sytuacji ekonomicznej w rozumieniu </w:t>
      </w:r>
      <w:proofErr w:type="spellStart"/>
      <w:r w:rsidRPr="00665B7C">
        <w:rPr>
          <w:rFonts w:cs="Arial"/>
          <w:color w:val="000000" w:themeColor="text1"/>
          <w:sz w:val="20"/>
          <w:szCs w:val="20"/>
        </w:rPr>
        <w:t>pkt</w:t>
      </w:r>
      <w:proofErr w:type="spellEnd"/>
      <w:r w:rsidRPr="00665B7C">
        <w:rPr>
          <w:rFonts w:cs="Arial"/>
          <w:color w:val="000000" w:themeColor="text1"/>
          <w:sz w:val="20"/>
          <w:szCs w:val="20"/>
        </w:rPr>
        <w:t xml:space="preserve"> 20 Komunikatu Komisji </w:t>
      </w:r>
      <w:r w:rsidR="006C130A" w:rsidRPr="00665B7C">
        <w:rPr>
          <w:rFonts w:cs="Arial"/>
          <w:color w:val="000000" w:themeColor="text1"/>
          <w:sz w:val="20"/>
          <w:szCs w:val="20"/>
        </w:rPr>
        <w:t xml:space="preserve">- </w:t>
      </w:r>
      <w:r w:rsidRPr="00665B7C">
        <w:rPr>
          <w:rFonts w:cs="Arial"/>
          <w:color w:val="000000" w:themeColor="text1"/>
          <w:sz w:val="20"/>
          <w:szCs w:val="20"/>
        </w:rPr>
        <w:t>Wytyczne dotyczące pomocy państwa na ratowanie i restrukturyzację przedsiębiorstw niefinansowych znajdujących się w trudnej sytuacji (2014/C 249/01) lub podmioty</w:t>
      </w:r>
      <w:r w:rsidR="00FB3550">
        <w:rPr>
          <w:rFonts w:cs="Arial"/>
          <w:color w:val="000000" w:themeColor="text1"/>
          <w:sz w:val="20"/>
          <w:szCs w:val="20"/>
        </w:rPr>
        <w:t>,</w:t>
      </w:r>
      <w:r w:rsidRPr="00665B7C">
        <w:rPr>
          <w:rFonts w:cs="Arial"/>
          <w:color w:val="000000" w:themeColor="text1"/>
          <w:sz w:val="20"/>
          <w:szCs w:val="20"/>
        </w:rPr>
        <w:t xml:space="preserve"> na których ciąży obowiązek zwrotu pomocy wynikający z decyzji KE uznającej pomoc za niezgodną z prawem oraz ze wspólnym rynkiem w rozumieniu art. 107 TFUE.</w:t>
      </w:r>
    </w:p>
    <w:p w:rsidR="00B74568" w:rsidRPr="00665B7C" w:rsidRDefault="00B74568" w:rsidP="00B74568">
      <w:pPr>
        <w:pStyle w:val="Akapitzlist"/>
        <w:numPr>
          <w:ilvl w:val="1"/>
          <w:numId w:val="21"/>
        </w:numPr>
        <w:autoSpaceDE w:val="0"/>
        <w:autoSpaceDN w:val="0"/>
        <w:adjustRightInd w:val="0"/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665B7C">
        <w:rPr>
          <w:rFonts w:cs="Arial"/>
          <w:color w:val="000000" w:themeColor="text1"/>
          <w:sz w:val="20"/>
          <w:szCs w:val="20"/>
        </w:rPr>
        <w:t xml:space="preserve">Projekty, których przedmiotem są działalności wykluczone z możliwości uzyskania pomocy na podstawie rozporządzenia Ministra Infrastruktury i Rozwoju w sprawie udzielania pomocy de </w:t>
      </w:r>
      <w:proofErr w:type="spellStart"/>
      <w:r w:rsidRPr="00665B7C">
        <w:rPr>
          <w:rFonts w:cs="Arial"/>
          <w:color w:val="000000" w:themeColor="text1"/>
          <w:sz w:val="20"/>
          <w:szCs w:val="20"/>
        </w:rPr>
        <w:t>minimis</w:t>
      </w:r>
      <w:proofErr w:type="spellEnd"/>
      <w:r w:rsidRPr="00665B7C">
        <w:rPr>
          <w:rFonts w:cs="Arial"/>
          <w:color w:val="000000" w:themeColor="text1"/>
          <w:sz w:val="20"/>
          <w:szCs w:val="20"/>
        </w:rPr>
        <w:t xml:space="preserve"> w ramach regionalnych programów operacyjnych 2014-2020 nie mogą ubiegać się o dofinansowanie z pomocy de </w:t>
      </w:r>
      <w:proofErr w:type="spellStart"/>
      <w:r w:rsidRPr="00665B7C">
        <w:rPr>
          <w:rFonts w:cs="Arial"/>
          <w:color w:val="000000" w:themeColor="text1"/>
          <w:sz w:val="20"/>
          <w:szCs w:val="20"/>
        </w:rPr>
        <w:t>minimis</w:t>
      </w:r>
      <w:proofErr w:type="spellEnd"/>
      <w:r w:rsidRPr="00665B7C">
        <w:rPr>
          <w:rFonts w:cs="Arial"/>
          <w:color w:val="000000" w:themeColor="text1"/>
          <w:sz w:val="20"/>
          <w:szCs w:val="20"/>
        </w:rPr>
        <w:t>.</w:t>
      </w:r>
    </w:p>
    <w:p w:rsidR="00FE25DE" w:rsidRPr="00665B7C" w:rsidRDefault="005547B0" w:rsidP="008A5886">
      <w:pPr>
        <w:pStyle w:val="Akapitzlist"/>
        <w:numPr>
          <w:ilvl w:val="1"/>
          <w:numId w:val="21"/>
        </w:numPr>
        <w:autoSpaceDE w:val="0"/>
        <w:autoSpaceDN w:val="0"/>
        <w:adjustRightInd w:val="0"/>
        <w:spacing w:before="120" w:after="120" w:line="360" w:lineRule="auto"/>
        <w:ind w:left="709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665B7C">
        <w:rPr>
          <w:rFonts w:cs="Arial"/>
          <w:color w:val="000000" w:themeColor="text1"/>
          <w:sz w:val="20"/>
          <w:szCs w:val="20"/>
        </w:rPr>
        <w:t>Warunkiem uzyskania wsparcia przez wnioskodawcę jest wywiązywanie się z zasady „zanieczyszczający płaci”</w:t>
      </w:r>
      <w:r w:rsidR="00DF7BB6" w:rsidRPr="00665B7C">
        <w:rPr>
          <w:rFonts w:cs="Arial"/>
          <w:color w:val="000000" w:themeColor="text1"/>
          <w:sz w:val="20"/>
          <w:szCs w:val="20"/>
        </w:rPr>
        <w:t>.</w:t>
      </w:r>
      <w:r w:rsidRPr="00665B7C">
        <w:rPr>
          <w:rFonts w:cs="Arial"/>
          <w:color w:val="000000" w:themeColor="text1"/>
          <w:sz w:val="20"/>
          <w:szCs w:val="20"/>
        </w:rPr>
        <w:t xml:space="preserve"> Fakt wywiązywania się przez beneficjenta z obowiązku zostanie zweryfikowany przez MJWPU przed podpisaniem umowy o dofinansowanie projektu.</w:t>
      </w:r>
    </w:p>
    <w:p w:rsidR="00505730" w:rsidRPr="00665B7C" w:rsidRDefault="00505730" w:rsidP="00505730">
      <w:pPr>
        <w:pStyle w:val="Akapitzlist"/>
        <w:autoSpaceDE w:val="0"/>
        <w:autoSpaceDN w:val="0"/>
        <w:adjustRightInd w:val="0"/>
        <w:spacing w:before="120" w:after="120" w:line="360" w:lineRule="auto"/>
        <w:ind w:left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</w:p>
    <w:p w:rsidR="00FE25DE" w:rsidRPr="00665B7C" w:rsidRDefault="000734A8" w:rsidP="00E7729A">
      <w:pPr>
        <w:pStyle w:val="Tekstpodstawowy2"/>
        <w:keepNext/>
        <w:tabs>
          <w:tab w:val="left" w:pos="1590"/>
        </w:tabs>
        <w:spacing w:before="120" w:line="360" w:lineRule="auto"/>
        <w:rPr>
          <w:rFonts w:cs="Arial"/>
          <w:b/>
          <w:color w:val="000000" w:themeColor="text1"/>
        </w:rPr>
      </w:pPr>
      <w:r w:rsidRPr="00665B7C">
        <w:rPr>
          <w:rFonts w:cs="Arial"/>
          <w:b/>
          <w:bCs/>
          <w:noProof/>
          <w:color w:val="000000" w:themeColor="text1"/>
          <w:lang w:eastAsia="pl-PL"/>
        </w:rPr>
        <w:lastRenderedPageBreak/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230505</wp:posOffset>
            </wp:positionH>
            <wp:positionV relativeFrom="paragraph">
              <wp:posOffset>173990</wp:posOffset>
            </wp:positionV>
            <wp:extent cx="6059805" cy="1126490"/>
            <wp:effectExtent l="19050" t="0" r="0" b="0"/>
            <wp:wrapNone/>
            <wp:docPr id="16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805" cy="1126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3FC3" w:rsidRPr="00665B7C" w:rsidRDefault="00E71DB8" w:rsidP="00E71DB8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3" w:name="_Toc441656550"/>
      <w:r w:rsidRPr="00665B7C">
        <w:rPr>
          <w:rFonts w:ascii="Calibri" w:hAnsi="Calibri" w:cs="Arial"/>
          <w:color w:val="000000" w:themeColor="text1"/>
        </w:rPr>
        <w:t xml:space="preserve">4. </w:t>
      </w:r>
    </w:p>
    <w:p w:rsidR="00734D7C" w:rsidRPr="00665B7C" w:rsidRDefault="00734D7C" w:rsidP="00E7729A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r w:rsidRPr="00665B7C">
        <w:rPr>
          <w:rFonts w:ascii="Calibri" w:hAnsi="Calibri" w:cs="Arial"/>
          <w:color w:val="000000" w:themeColor="text1"/>
        </w:rPr>
        <w:t>KWALIFIKOWALNOŚĆ WYDATKÓW</w:t>
      </w:r>
      <w:bookmarkEnd w:id="3"/>
    </w:p>
    <w:p w:rsidR="00E7729A" w:rsidRPr="00F44AF9" w:rsidRDefault="00E7729A" w:rsidP="00E7729A">
      <w:pPr>
        <w:pStyle w:val="Tekstpodstawowy2"/>
        <w:keepNext/>
        <w:tabs>
          <w:tab w:val="left" w:pos="1590"/>
        </w:tabs>
        <w:spacing w:before="120" w:line="360" w:lineRule="auto"/>
        <w:rPr>
          <w:rFonts w:cs="Arial"/>
          <w:color w:val="000000" w:themeColor="text1"/>
        </w:rPr>
      </w:pPr>
    </w:p>
    <w:p w:rsidR="006A30EB" w:rsidRPr="00F44AF9" w:rsidRDefault="00F52823" w:rsidP="00F44AF9">
      <w:pPr>
        <w:pStyle w:val="Default"/>
        <w:keepNext/>
        <w:numPr>
          <w:ilvl w:val="1"/>
          <w:numId w:val="3"/>
        </w:numPr>
        <w:spacing w:line="360" w:lineRule="auto"/>
        <w:ind w:left="709" w:hanging="709"/>
        <w:jc w:val="both"/>
        <w:rPr>
          <w:rFonts w:eastAsia="Times New Roman" w:cs="Arial"/>
          <w:color w:val="000000" w:themeColor="text1"/>
          <w:sz w:val="20"/>
          <w:szCs w:val="20"/>
        </w:rPr>
      </w:pPr>
      <w:r w:rsidRPr="00F44AF9">
        <w:rPr>
          <w:rFonts w:eastAsia="Times New Roman" w:cs="Arial"/>
          <w:color w:val="000000" w:themeColor="text1"/>
          <w:sz w:val="20"/>
          <w:szCs w:val="20"/>
        </w:rPr>
        <w:t xml:space="preserve">Za wydatki </w:t>
      </w:r>
      <w:proofErr w:type="spellStart"/>
      <w:r w:rsidRPr="00F44AF9">
        <w:rPr>
          <w:rFonts w:eastAsia="Times New Roman" w:cs="Arial"/>
          <w:color w:val="000000" w:themeColor="text1"/>
          <w:sz w:val="20"/>
          <w:szCs w:val="20"/>
        </w:rPr>
        <w:t>kwalifikowalne</w:t>
      </w:r>
      <w:proofErr w:type="spellEnd"/>
      <w:r w:rsidRPr="00F44AF9">
        <w:rPr>
          <w:rFonts w:eastAsia="Times New Roman" w:cs="Arial"/>
          <w:color w:val="000000" w:themeColor="text1"/>
          <w:sz w:val="20"/>
          <w:szCs w:val="20"/>
        </w:rPr>
        <w:t xml:space="preserve"> w projektach realizowanych w ramach </w:t>
      </w:r>
      <w:r w:rsidR="00CD7FDE" w:rsidRPr="00F44AF9">
        <w:rPr>
          <w:rFonts w:eastAsia="Times New Roman" w:cs="Arial"/>
          <w:color w:val="000000" w:themeColor="text1"/>
          <w:sz w:val="20"/>
          <w:szCs w:val="20"/>
        </w:rPr>
        <w:t xml:space="preserve">Działania </w:t>
      </w:r>
      <w:r w:rsidR="00C16444" w:rsidRPr="00F44AF9">
        <w:rPr>
          <w:rFonts w:eastAsia="Times New Roman" w:cs="Arial"/>
          <w:color w:val="000000" w:themeColor="text1"/>
          <w:sz w:val="20"/>
          <w:szCs w:val="20"/>
        </w:rPr>
        <w:t>2.1</w:t>
      </w:r>
      <w:r w:rsidR="00DF579D" w:rsidRPr="00F44AF9">
        <w:rPr>
          <w:rFonts w:eastAsia="Times New Roman" w:cs="Arial"/>
          <w:color w:val="000000" w:themeColor="text1"/>
          <w:sz w:val="20"/>
          <w:szCs w:val="20"/>
        </w:rPr>
        <w:t xml:space="preserve"> </w:t>
      </w:r>
      <w:r w:rsidR="00C16444" w:rsidRPr="00F44AF9">
        <w:rPr>
          <w:rFonts w:eastAsia="Times New Roman" w:cs="Arial"/>
          <w:color w:val="000000" w:themeColor="text1"/>
          <w:sz w:val="20"/>
          <w:szCs w:val="20"/>
        </w:rPr>
        <w:t xml:space="preserve">E-usługi - </w:t>
      </w:r>
      <w:proofErr w:type="spellStart"/>
      <w:r w:rsidR="00C16444" w:rsidRPr="00F44AF9">
        <w:rPr>
          <w:rFonts w:eastAsia="Times New Roman" w:cs="Arial"/>
          <w:color w:val="000000" w:themeColor="text1"/>
          <w:sz w:val="20"/>
          <w:szCs w:val="20"/>
        </w:rPr>
        <w:t>Poddziałania</w:t>
      </w:r>
      <w:proofErr w:type="spellEnd"/>
      <w:r w:rsidR="00C16444" w:rsidRPr="00F44AF9">
        <w:rPr>
          <w:rFonts w:eastAsia="Times New Roman" w:cs="Arial"/>
          <w:color w:val="000000" w:themeColor="text1"/>
          <w:sz w:val="20"/>
          <w:szCs w:val="20"/>
        </w:rPr>
        <w:t xml:space="preserve"> </w:t>
      </w:r>
      <w:r w:rsidR="00665B7C" w:rsidRPr="00F44AF9">
        <w:rPr>
          <w:rFonts w:eastAsia="Times New Roman" w:cs="Arial"/>
          <w:color w:val="000000" w:themeColor="text1"/>
          <w:sz w:val="20"/>
          <w:szCs w:val="20"/>
        </w:rPr>
        <w:t>2.1.2 E-usługi dla Mazowsza w ramach ZIT, typ projektów</w:t>
      </w:r>
      <w:r w:rsidR="00F44AF9" w:rsidRPr="00F44AF9">
        <w:rPr>
          <w:rFonts w:eastAsia="Times New Roman" w:cs="Arial"/>
          <w:color w:val="000000" w:themeColor="text1"/>
          <w:sz w:val="20"/>
          <w:szCs w:val="20"/>
        </w:rPr>
        <w:t xml:space="preserve">: </w:t>
      </w:r>
      <w:r w:rsidR="00665B7C" w:rsidRPr="00F44AF9">
        <w:rPr>
          <w:rFonts w:eastAsia="Times New Roman" w:cs="Arial"/>
          <w:color w:val="000000" w:themeColor="text1"/>
          <w:sz w:val="20"/>
          <w:szCs w:val="20"/>
        </w:rPr>
        <w:t>Informatyzacja administracji publicznej oraz instytucji i zasobów kultury na terenie Warszawskiego Obszaru Funkcjonalnego</w:t>
      </w:r>
      <w:r w:rsidR="00661F7C" w:rsidRPr="00F44AF9">
        <w:rPr>
          <w:rFonts w:eastAsia="Times New Roman" w:cs="Arial"/>
          <w:color w:val="000000" w:themeColor="text1"/>
          <w:sz w:val="20"/>
          <w:szCs w:val="20"/>
        </w:rPr>
        <w:t xml:space="preserve">, </w:t>
      </w:r>
      <w:r w:rsidRPr="00F44AF9">
        <w:rPr>
          <w:rFonts w:eastAsia="Times New Roman" w:cs="Arial"/>
          <w:color w:val="000000" w:themeColor="text1"/>
          <w:sz w:val="20"/>
          <w:szCs w:val="20"/>
        </w:rPr>
        <w:t>uznać można wydatki zgodne z:</w:t>
      </w:r>
    </w:p>
    <w:p w:rsidR="00D9004D" w:rsidRPr="00C80BE4" w:rsidRDefault="00D9004D" w:rsidP="001978B8">
      <w:pPr>
        <w:pStyle w:val="Default"/>
        <w:numPr>
          <w:ilvl w:val="2"/>
          <w:numId w:val="3"/>
        </w:numPr>
        <w:spacing w:line="360" w:lineRule="auto"/>
        <w:jc w:val="both"/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</w:pPr>
      <w:r w:rsidRPr="00C80BE4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 xml:space="preserve">wytycznymi ministra właściwego ds. rozwoju regionalnego w zakresie </w:t>
      </w:r>
      <w:proofErr w:type="spellStart"/>
      <w:r w:rsidRPr="00C80BE4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>kwalifikowalności</w:t>
      </w:r>
      <w:proofErr w:type="spellEnd"/>
      <w:r w:rsidRPr="00C80BE4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 xml:space="preserve"> wydatków w ramach Europejskiego Funduszu Rozwoju Regionalnego, Europejskiego Funduszu Społecznego oraz Funduszu Spójności na lata 2014-2020.</w:t>
      </w:r>
    </w:p>
    <w:p w:rsidR="00D9004D" w:rsidRPr="00C80BE4" w:rsidRDefault="00D9004D" w:rsidP="001978B8">
      <w:pPr>
        <w:pStyle w:val="Default"/>
        <w:spacing w:line="312" w:lineRule="auto"/>
        <w:ind w:left="1571"/>
        <w:jc w:val="both"/>
        <w:rPr>
          <w:color w:val="auto"/>
          <w:sz w:val="20"/>
          <w:szCs w:val="20"/>
        </w:rPr>
      </w:pPr>
      <w:r w:rsidRPr="00C80BE4">
        <w:rPr>
          <w:color w:val="auto"/>
          <w:sz w:val="20"/>
          <w:szCs w:val="20"/>
        </w:rPr>
        <w:t xml:space="preserve">Wydatki poniesione przed dniem 10 kwietnia 2015 r. będą oceniane w oparciu o wytyczne </w:t>
      </w:r>
      <w:r w:rsidRPr="00C80BE4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 xml:space="preserve">ministra właściwego ds. rozwoju regionalnego </w:t>
      </w:r>
      <w:r w:rsidRPr="00C80BE4">
        <w:rPr>
          <w:color w:val="auto"/>
          <w:sz w:val="20"/>
          <w:szCs w:val="20"/>
        </w:rPr>
        <w:t xml:space="preserve">w zakresie </w:t>
      </w:r>
      <w:proofErr w:type="spellStart"/>
      <w:r w:rsidRPr="00C80BE4">
        <w:rPr>
          <w:color w:val="auto"/>
          <w:sz w:val="20"/>
          <w:szCs w:val="20"/>
        </w:rPr>
        <w:t>kwalifikowalności</w:t>
      </w:r>
      <w:proofErr w:type="spellEnd"/>
      <w:r w:rsidRPr="00C80BE4">
        <w:rPr>
          <w:color w:val="auto"/>
          <w:sz w:val="20"/>
          <w:szCs w:val="20"/>
        </w:rPr>
        <w:t xml:space="preserve"> wydatków, które są dostępne na portalu funduszy europejskich:</w:t>
      </w:r>
    </w:p>
    <w:p w:rsidR="00D9004D" w:rsidRPr="00C80BE4" w:rsidRDefault="00791133" w:rsidP="001978B8">
      <w:pPr>
        <w:pStyle w:val="Default"/>
        <w:spacing w:line="312" w:lineRule="auto"/>
        <w:ind w:left="1571"/>
        <w:jc w:val="both"/>
        <w:rPr>
          <w:color w:val="auto"/>
          <w:sz w:val="20"/>
          <w:szCs w:val="20"/>
        </w:rPr>
      </w:pPr>
      <w:hyperlink r:id="rId13" w:history="1">
        <w:r w:rsidR="00D9004D" w:rsidRPr="00C80BE4">
          <w:rPr>
            <w:rStyle w:val="Hipercze"/>
            <w:color w:val="auto"/>
            <w:sz w:val="20"/>
            <w:szCs w:val="20"/>
          </w:rPr>
          <w:t>https://www.funduszeeuropejskie.gov.pl/media/42886/Wytyczne_w_zakresie_kwalifikowalnosci_19.pdf</w:t>
        </w:r>
      </w:hyperlink>
      <w:r w:rsidR="00D9004D" w:rsidRPr="00C80BE4">
        <w:t>.</w:t>
      </w:r>
      <w:r w:rsidR="00D9004D" w:rsidRPr="00C80BE4">
        <w:rPr>
          <w:color w:val="auto"/>
          <w:sz w:val="20"/>
          <w:szCs w:val="20"/>
        </w:rPr>
        <w:t xml:space="preserve"> </w:t>
      </w:r>
    </w:p>
    <w:p w:rsidR="00D9004D" w:rsidRDefault="00D9004D" w:rsidP="001978B8">
      <w:pPr>
        <w:pStyle w:val="Default"/>
        <w:spacing w:line="312" w:lineRule="auto"/>
        <w:ind w:left="1571"/>
        <w:jc w:val="both"/>
        <w:rPr>
          <w:color w:val="auto"/>
          <w:sz w:val="20"/>
          <w:szCs w:val="20"/>
        </w:rPr>
      </w:pPr>
      <w:r w:rsidRPr="00C80BE4">
        <w:rPr>
          <w:color w:val="auto"/>
          <w:sz w:val="20"/>
          <w:szCs w:val="20"/>
        </w:rPr>
        <w:t>Ocena ww. wydatków będzie przeprowadzona niezależnie od zasad określonych w pkt. 8, 9, 10 rozdziału 4  „Cel, zakres regulacji oraz obowiązywanie wytycznych” tych wytycznych.</w:t>
      </w:r>
    </w:p>
    <w:p w:rsidR="008062FD" w:rsidRPr="001978B8" w:rsidRDefault="008062FD" w:rsidP="001978B8">
      <w:pPr>
        <w:pStyle w:val="Default"/>
        <w:numPr>
          <w:ilvl w:val="2"/>
          <w:numId w:val="3"/>
        </w:numPr>
        <w:spacing w:line="360" w:lineRule="auto"/>
        <w:jc w:val="both"/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</w:pPr>
      <w:r w:rsidRPr="001978B8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 xml:space="preserve">rozporządzeniem Ministra Infrastruktury i Rozwoju z dnia 19 marca 2015 r. w sprawie udzielania pomocy de </w:t>
      </w:r>
      <w:proofErr w:type="spellStart"/>
      <w:r w:rsidRPr="001978B8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>minimis</w:t>
      </w:r>
      <w:proofErr w:type="spellEnd"/>
      <w:r w:rsidRPr="001978B8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 xml:space="preserve"> w ramach regionalnych programów operacyjnych na lata 2014-2020</w:t>
      </w:r>
      <w:r w:rsidR="00211935" w:rsidRPr="001978B8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>;</w:t>
      </w:r>
    </w:p>
    <w:p w:rsidR="00C16444" w:rsidRPr="001978B8" w:rsidRDefault="005A4794" w:rsidP="001978B8">
      <w:pPr>
        <w:pStyle w:val="Default"/>
        <w:numPr>
          <w:ilvl w:val="2"/>
          <w:numId w:val="3"/>
        </w:numPr>
        <w:spacing w:line="360" w:lineRule="auto"/>
        <w:jc w:val="both"/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</w:pPr>
      <w:r w:rsidRPr="001978B8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>r</w:t>
      </w:r>
      <w:r w:rsidR="0049793A" w:rsidRPr="001978B8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 xml:space="preserve">egulaminem </w:t>
      </w:r>
      <w:r w:rsidR="00BE2EB4" w:rsidRPr="001978B8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 xml:space="preserve">konkursu nr </w:t>
      </w:r>
      <w:r w:rsidR="00C16444" w:rsidRPr="001978B8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>RPMA.02.01.0</w:t>
      </w:r>
      <w:r w:rsidR="00F44AF9" w:rsidRPr="001978B8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>2</w:t>
      </w:r>
      <w:r w:rsidR="00C16444" w:rsidRPr="001978B8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>-IP.01-14-07</w:t>
      </w:r>
      <w:r w:rsidR="00C52A55" w:rsidRPr="001978B8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>3</w:t>
      </w:r>
      <w:r w:rsidR="00C16444" w:rsidRPr="001978B8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>/1</w:t>
      </w:r>
      <w:r w:rsidR="00C52A55" w:rsidRPr="001978B8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>8</w:t>
      </w:r>
      <w:r w:rsidR="00C16444" w:rsidRPr="001978B8">
        <w:rPr>
          <w:rFonts w:asciiTheme="minorHAnsi" w:eastAsia="Times New Roman" w:hAnsiTheme="minorHAnsi" w:cstheme="minorHAnsi"/>
          <w:color w:val="000000" w:themeColor="text1"/>
          <w:sz w:val="20"/>
          <w:szCs w:val="20"/>
        </w:rPr>
        <w:t>.</w:t>
      </w:r>
    </w:p>
    <w:p w:rsidR="00BE2EB4" w:rsidRDefault="00BE2EB4" w:rsidP="00E25FC3">
      <w:pPr>
        <w:pStyle w:val="Default"/>
        <w:numPr>
          <w:ilvl w:val="1"/>
          <w:numId w:val="3"/>
        </w:numPr>
        <w:spacing w:line="360" w:lineRule="auto"/>
        <w:ind w:left="709" w:hanging="709"/>
        <w:jc w:val="both"/>
        <w:rPr>
          <w:rFonts w:cs="Arial"/>
          <w:iCs/>
          <w:color w:val="000000" w:themeColor="text1"/>
          <w:sz w:val="20"/>
          <w:szCs w:val="20"/>
        </w:rPr>
      </w:pPr>
      <w:r>
        <w:rPr>
          <w:rFonts w:cs="Arial"/>
          <w:iCs/>
          <w:color w:val="000000" w:themeColor="text1"/>
          <w:sz w:val="20"/>
          <w:szCs w:val="20"/>
        </w:rPr>
        <w:t>Okres kwalifikowania wydatków rozpoczyna się od 1 stycznia 2014 r.</w:t>
      </w:r>
    </w:p>
    <w:p w:rsidR="00E25FC3" w:rsidRPr="0005521B" w:rsidRDefault="00E25FC3" w:rsidP="00E25FC3">
      <w:pPr>
        <w:pStyle w:val="Default"/>
        <w:numPr>
          <w:ilvl w:val="1"/>
          <w:numId w:val="3"/>
        </w:numPr>
        <w:spacing w:line="360" w:lineRule="auto"/>
        <w:ind w:left="709" w:hanging="709"/>
        <w:jc w:val="both"/>
        <w:rPr>
          <w:rFonts w:cs="Arial"/>
          <w:iCs/>
          <w:color w:val="000000" w:themeColor="text1"/>
          <w:sz w:val="20"/>
          <w:szCs w:val="20"/>
        </w:rPr>
      </w:pPr>
      <w:r w:rsidRPr="0005521B">
        <w:rPr>
          <w:rFonts w:cs="Arial"/>
          <w:iCs/>
          <w:color w:val="000000" w:themeColor="text1"/>
          <w:sz w:val="20"/>
          <w:szCs w:val="20"/>
        </w:rPr>
        <w:t xml:space="preserve">Do wydatków </w:t>
      </w:r>
      <w:proofErr w:type="spellStart"/>
      <w:r w:rsidRPr="0005521B">
        <w:rPr>
          <w:rFonts w:cs="Arial"/>
          <w:iCs/>
          <w:color w:val="000000" w:themeColor="text1"/>
          <w:sz w:val="20"/>
          <w:szCs w:val="20"/>
        </w:rPr>
        <w:t>kwalifikowalnych</w:t>
      </w:r>
      <w:proofErr w:type="spellEnd"/>
      <w:r w:rsidRPr="0005521B">
        <w:rPr>
          <w:rFonts w:cs="Arial"/>
          <w:iCs/>
          <w:color w:val="000000" w:themeColor="text1"/>
          <w:sz w:val="20"/>
          <w:szCs w:val="20"/>
        </w:rPr>
        <w:t>, wyłącznie w przypadku przyjęcia projektu do realizacji, mogą zostać zaliczone koszty niezbędne do realizacji celów projektu, w szczególności:</w:t>
      </w:r>
    </w:p>
    <w:p w:rsidR="0005521B" w:rsidRDefault="0005521B" w:rsidP="0005521B">
      <w:pPr>
        <w:pStyle w:val="Default"/>
        <w:numPr>
          <w:ilvl w:val="2"/>
          <w:numId w:val="3"/>
        </w:numPr>
        <w:spacing w:line="360" w:lineRule="auto"/>
        <w:jc w:val="both"/>
        <w:rPr>
          <w:rFonts w:cs="Arial"/>
          <w:iCs/>
          <w:color w:val="000000" w:themeColor="text1"/>
          <w:sz w:val="20"/>
          <w:szCs w:val="20"/>
        </w:rPr>
      </w:pPr>
      <w:r w:rsidRPr="0005521B">
        <w:rPr>
          <w:rFonts w:cs="Arial"/>
          <w:iCs/>
          <w:color w:val="000000" w:themeColor="text1"/>
          <w:sz w:val="20"/>
          <w:szCs w:val="20"/>
        </w:rPr>
        <w:t xml:space="preserve">przygotowanie dokumentacji projektu (wymaganej prawem krajowym lub wspólnotowym, bądź przez IP), np. studium wykonalności, projekt wykonawczy, itp. – maksymalnie 5% wartości wydatków </w:t>
      </w:r>
      <w:proofErr w:type="spellStart"/>
      <w:r w:rsidRPr="0005521B">
        <w:rPr>
          <w:rFonts w:cs="Arial"/>
          <w:iCs/>
          <w:color w:val="000000" w:themeColor="text1"/>
          <w:sz w:val="20"/>
          <w:szCs w:val="20"/>
        </w:rPr>
        <w:t>kwalifikowalnych</w:t>
      </w:r>
      <w:proofErr w:type="spellEnd"/>
      <w:r w:rsidRPr="0005521B">
        <w:rPr>
          <w:rFonts w:cs="Arial"/>
          <w:iCs/>
          <w:color w:val="000000" w:themeColor="text1"/>
          <w:sz w:val="20"/>
          <w:szCs w:val="20"/>
        </w:rPr>
        <w:t xml:space="preserve"> projektu;</w:t>
      </w:r>
    </w:p>
    <w:p w:rsidR="0005521B" w:rsidRDefault="0005521B" w:rsidP="0005521B">
      <w:pPr>
        <w:pStyle w:val="Default"/>
        <w:numPr>
          <w:ilvl w:val="2"/>
          <w:numId w:val="3"/>
        </w:numPr>
        <w:spacing w:line="360" w:lineRule="auto"/>
        <w:jc w:val="both"/>
        <w:rPr>
          <w:rFonts w:cs="Arial"/>
          <w:iCs/>
          <w:color w:val="000000" w:themeColor="text1"/>
          <w:sz w:val="20"/>
          <w:szCs w:val="20"/>
        </w:rPr>
      </w:pPr>
      <w:r w:rsidRPr="0005521B">
        <w:rPr>
          <w:rFonts w:cs="Arial"/>
          <w:iCs/>
          <w:color w:val="000000" w:themeColor="text1"/>
          <w:sz w:val="20"/>
          <w:szCs w:val="20"/>
        </w:rPr>
        <w:t>wydatki na pokrycie kosztów stworzenia i/lub zakupu oprogramowania wraz z zakupem, rozszerzeniem i aktualizacją licencji;</w:t>
      </w:r>
    </w:p>
    <w:p w:rsidR="0005521B" w:rsidRPr="00C80BE4" w:rsidRDefault="0005521B" w:rsidP="0005521B">
      <w:pPr>
        <w:pStyle w:val="Default"/>
        <w:numPr>
          <w:ilvl w:val="2"/>
          <w:numId w:val="3"/>
        </w:numPr>
        <w:spacing w:line="360" w:lineRule="auto"/>
        <w:jc w:val="both"/>
        <w:rPr>
          <w:rFonts w:cs="Arial"/>
          <w:iCs/>
          <w:color w:val="000000" w:themeColor="text1"/>
          <w:sz w:val="20"/>
          <w:szCs w:val="20"/>
        </w:rPr>
      </w:pPr>
      <w:r w:rsidRPr="0005521B">
        <w:rPr>
          <w:rFonts w:cs="Arial"/>
          <w:iCs/>
          <w:color w:val="000000" w:themeColor="text1"/>
          <w:sz w:val="20"/>
          <w:szCs w:val="20"/>
        </w:rPr>
        <w:t xml:space="preserve">wydatki na pokrycie kosztów przygotowania zawartości portali, w tym wydatki na </w:t>
      </w:r>
      <w:r w:rsidRPr="00C80BE4">
        <w:rPr>
          <w:rFonts w:cs="Arial"/>
          <w:iCs/>
          <w:color w:val="000000" w:themeColor="text1"/>
          <w:sz w:val="20"/>
          <w:szCs w:val="20"/>
        </w:rPr>
        <w:t>budowę/rozbudowę portali celem świadczenia e-usług;</w:t>
      </w:r>
    </w:p>
    <w:p w:rsidR="00BB2581" w:rsidRPr="00C80BE4" w:rsidRDefault="00BB2581" w:rsidP="0005521B">
      <w:pPr>
        <w:pStyle w:val="Default"/>
        <w:numPr>
          <w:ilvl w:val="2"/>
          <w:numId w:val="3"/>
        </w:numPr>
        <w:spacing w:line="360" w:lineRule="auto"/>
        <w:jc w:val="both"/>
        <w:rPr>
          <w:rFonts w:cs="Arial"/>
          <w:iCs/>
          <w:color w:val="000000" w:themeColor="text1"/>
          <w:sz w:val="20"/>
          <w:szCs w:val="20"/>
        </w:rPr>
      </w:pPr>
      <w:r w:rsidRPr="00C80BE4">
        <w:rPr>
          <w:rFonts w:cs="Arial"/>
          <w:iCs/>
          <w:color w:val="000000" w:themeColor="text1"/>
          <w:sz w:val="20"/>
          <w:szCs w:val="20"/>
        </w:rPr>
        <w:t>digitalizacja rejestrów i poprawa jakości danych, w tym czyszczenie danych oraz digitalizacja danych istniejących w wersji papierowej;</w:t>
      </w:r>
    </w:p>
    <w:p w:rsidR="00BB2581" w:rsidRPr="00C80BE4" w:rsidRDefault="00BB2581" w:rsidP="00BB2581">
      <w:pPr>
        <w:pStyle w:val="Default"/>
        <w:numPr>
          <w:ilvl w:val="2"/>
          <w:numId w:val="3"/>
        </w:numPr>
        <w:spacing w:line="360" w:lineRule="auto"/>
        <w:jc w:val="both"/>
        <w:rPr>
          <w:rFonts w:cs="Arial"/>
          <w:iCs/>
          <w:color w:val="000000" w:themeColor="text1"/>
          <w:sz w:val="20"/>
          <w:szCs w:val="20"/>
        </w:rPr>
      </w:pPr>
      <w:r w:rsidRPr="00C80BE4">
        <w:rPr>
          <w:rFonts w:cs="Arial"/>
          <w:iCs/>
          <w:color w:val="000000" w:themeColor="text1"/>
          <w:sz w:val="20"/>
          <w:szCs w:val="20"/>
        </w:rPr>
        <w:lastRenderedPageBreak/>
        <w:t>wydatki na zakup środków trwałych oraz koszty dostaw (w tym transportu) zakupionego sprzętu, jego montaż oraz modernizacja istniejącego</w:t>
      </w:r>
      <w:r w:rsidR="00C80BE4">
        <w:rPr>
          <w:rStyle w:val="Odwoanieprzypisudolnego"/>
          <w:rFonts w:cs="Arial"/>
          <w:iCs/>
          <w:color w:val="000000" w:themeColor="text1"/>
          <w:sz w:val="20"/>
          <w:szCs w:val="20"/>
        </w:rPr>
        <w:footnoteReference w:id="3"/>
      </w:r>
      <w:r w:rsidR="00C80BE4">
        <w:rPr>
          <w:rFonts w:cs="Arial"/>
          <w:iCs/>
          <w:color w:val="000000" w:themeColor="text1"/>
          <w:sz w:val="20"/>
          <w:szCs w:val="20"/>
        </w:rPr>
        <w:t xml:space="preserve"> </w:t>
      </w:r>
      <w:r w:rsidRPr="00C80BE4">
        <w:rPr>
          <w:rFonts w:cs="Arial"/>
          <w:iCs/>
          <w:color w:val="000000" w:themeColor="text1"/>
          <w:sz w:val="20"/>
          <w:szCs w:val="20"/>
        </w:rPr>
        <w:t xml:space="preserve">- wyłącznie, jako element uzupełniający projektu, w wysokości maksymalnie 40% wartości wydatków </w:t>
      </w:r>
      <w:r w:rsidR="00C80BE4">
        <w:rPr>
          <w:rFonts w:cs="Arial"/>
          <w:iCs/>
          <w:color w:val="000000" w:themeColor="text1"/>
          <w:sz w:val="20"/>
          <w:szCs w:val="20"/>
        </w:rPr>
        <w:t xml:space="preserve">kwalifikowanych </w:t>
      </w:r>
      <w:r w:rsidR="00C80BE4" w:rsidRPr="00D5375F">
        <w:rPr>
          <w:rFonts w:cs="Arial"/>
          <w:iCs/>
          <w:color w:val="000000" w:themeColor="text1"/>
          <w:sz w:val="20"/>
          <w:szCs w:val="20"/>
        </w:rPr>
        <w:t>projektu</w:t>
      </w:r>
      <w:r w:rsidRPr="00D5375F">
        <w:rPr>
          <w:rFonts w:cs="Arial"/>
          <w:iCs/>
          <w:color w:val="000000" w:themeColor="text1"/>
          <w:sz w:val="20"/>
          <w:szCs w:val="20"/>
        </w:rPr>
        <w:t>;</w:t>
      </w:r>
    </w:p>
    <w:p w:rsidR="00BB2581" w:rsidRPr="00C80BE4" w:rsidRDefault="00BB2581" w:rsidP="00BB2581">
      <w:pPr>
        <w:pStyle w:val="Default"/>
        <w:numPr>
          <w:ilvl w:val="2"/>
          <w:numId w:val="3"/>
        </w:numPr>
        <w:spacing w:line="360" w:lineRule="auto"/>
        <w:jc w:val="both"/>
        <w:rPr>
          <w:rFonts w:cs="Arial"/>
          <w:iCs/>
          <w:color w:val="000000" w:themeColor="text1"/>
          <w:sz w:val="20"/>
          <w:szCs w:val="20"/>
        </w:rPr>
      </w:pPr>
      <w:r w:rsidRPr="00C80BE4">
        <w:rPr>
          <w:rFonts w:cs="Arial"/>
          <w:iCs/>
          <w:color w:val="000000" w:themeColor="text1"/>
          <w:sz w:val="20"/>
          <w:szCs w:val="20"/>
        </w:rPr>
        <w:t>ubezpieczenie sprzętu teleinformatycznego stanowiącego integralna część projektu;</w:t>
      </w:r>
    </w:p>
    <w:p w:rsidR="0005521B" w:rsidRDefault="00BB2581" w:rsidP="0005521B">
      <w:pPr>
        <w:pStyle w:val="Default"/>
        <w:numPr>
          <w:ilvl w:val="2"/>
          <w:numId w:val="3"/>
        </w:numPr>
        <w:spacing w:line="360" w:lineRule="auto"/>
        <w:jc w:val="both"/>
        <w:rPr>
          <w:rFonts w:cs="Arial"/>
          <w:iCs/>
          <w:color w:val="000000" w:themeColor="text1"/>
          <w:sz w:val="20"/>
          <w:szCs w:val="20"/>
        </w:rPr>
      </w:pPr>
      <w:r w:rsidRPr="00C80BE4">
        <w:rPr>
          <w:rFonts w:cs="Arial"/>
          <w:iCs/>
          <w:color w:val="000000" w:themeColor="text1"/>
          <w:sz w:val="20"/>
          <w:szCs w:val="20"/>
        </w:rPr>
        <w:t>wydatki na pokrycie kosztów stworzenia domen (platform) i portali, usług zapewnienia dostępu do sieci Internet, usługi hostingu, przetwarzania danych w chmurze, kolokacji</w:t>
      </w:r>
      <w:r w:rsidRPr="0005521B">
        <w:rPr>
          <w:rFonts w:cs="Arial"/>
          <w:iCs/>
          <w:color w:val="000000" w:themeColor="text1"/>
          <w:sz w:val="20"/>
          <w:szCs w:val="20"/>
        </w:rPr>
        <w:t xml:space="preserve"> i innych równoważnych;</w:t>
      </w:r>
    </w:p>
    <w:p w:rsidR="0005521B" w:rsidRDefault="0005521B" w:rsidP="0005521B">
      <w:pPr>
        <w:pStyle w:val="Default"/>
        <w:numPr>
          <w:ilvl w:val="2"/>
          <w:numId w:val="3"/>
        </w:numPr>
        <w:spacing w:line="360" w:lineRule="auto"/>
        <w:jc w:val="both"/>
        <w:rPr>
          <w:rFonts w:cs="Arial"/>
          <w:iCs/>
          <w:color w:val="000000" w:themeColor="text1"/>
          <w:sz w:val="20"/>
          <w:szCs w:val="20"/>
        </w:rPr>
      </w:pPr>
      <w:r w:rsidRPr="0005521B">
        <w:rPr>
          <w:rFonts w:cs="Arial"/>
          <w:iCs/>
          <w:color w:val="000000" w:themeColor="text1"/>
          <w:sz w:val="20"/>
          <w:szCs w:val="20"/>
        </w:rPr>
        <w:t>wydatki niezbędne w celu zapewnienia bezpieczeństwa przesyłanych informacji stanowiących integralną cześć projektu;</w:t>
      </w:r>
    </w:p>
    <w:p w:rsidR="0005521B" w:rsidRDefault="0005521B" w:rsidP="0005521B">
      <w:pPr>
        <w:pStyle w:val="Default"/>
        <w:numPr>
          <w:ilvl w:val="2"/>
          <w:numId w:val="3"/>
        </w:numPr>
        <w:spacing w:line="360" w:lineRule="auto"/>
        <w:jc w:val="both"/>
        <w:rPr>
          <w:rFonts w:cs="Arial"/>
          <w:iCs/>
          <w:color w:val="000000" w:themeColor="text1"/>
          <w:sz w:val="20"/>
          <w:szCs w:val="20"/>
        </w:rPr>
      </w:pPr>
      <w:r w:rsidRPr="0005521B">
        <w:rPr>
          <w:rFonts w:cs="Arial"/>
          <w:iCs/>
          <w:color w:val="000000" w:themeColor="text1"/>
          <w:sz w:val="20"/>
          <w:szCs w:val="20"/>
        </w:rPr>
        <w:t>wydatki na pokrycie kosztów prac instalacyjnych, konfiguracyjnych, optymalizacyjnych oraz wdrożeń;</w:t>
      </w:r>
    </w:p>
    <w:p w:rsidR="0005521B" w:rsidRDefault="0005521B" w:rsidP="0005521B">
      <w:pPr>
        <w:pStyle w:val="Default"/>
        <w:numPr>
          <w:ilvl w:val="2"/>
          <w:numId w:val="3"/>
        </w:numPr>
        <w:spacing w:line="360" w:lineRule="auto"/>
        <w:jc w:val="both"/>
        <w:rPr>
          <w:rFonts w:cs="Arial"/>
          <w:iCs/>
          <w:color w:val="000000" w:themeColor="text1"/>
          <w:sz w:val="20"/>
          <w:szCs w:val="20"/>
        </w:rPr>
      </w:pPr>
      <w:r w:rsidRPr="0005521B">
        <w:rPr>
          <w:rFonts w:cs="Arial"/>
          <w:iCs/>
          <w:color w:val="000000" w:themeColor="text1"/>
          <w:sz w:val="20"/>
          <w:szCs w:val="20"/>
        </w:rPr>
        <w:t xml:space="preserve">adaptacja pomieszczeń i infrastruktury technicznej niezbędnej dla realizacji projektu (np. pomieszczenia na serwery, instalacja elektryczna, okablowanie światłowodowe, wentylacja, klimatyzacja) - maksymalnie 2% wartości wydatków </w:t>
      </w:r>
      <w:r w:rsidR="00D870CB">
        <w:rPr>
          <w:rFonts w:cs="Arial"/>
          <w:iCs/>
          <w:color w:val="000000" w:themeColor="text1"/>
          <w:sz w:val="20"/>
          <w:szCs w:val="20"/>
        </w:rPr>
        <w:t>kwalifikowanych projektu</w:t>
      </w:r>
      <w:r w:rsidRPr="0005521B">
        <w:rPr>
          <w:rFonts w:cs="Arial"/>
          <w:iCs/>
          <w:color w:val="000000" w:themeColor="text1"/>
          <w:sz w:val="20"/>
          <w:szCs w:val="20"/>
        </w:rPr>
        <w:t>;</w:t>
      </w:r>
    </w:p>
    <w:p w:rsidR="0005521B" w:rsidRDefault="00BB2581" w:rsidP="00B512B6">
      <w:pPr>
        <w:pStyle w:val="Default"/>
        <w:numPr>
          <w:ilvl w:val="2"/>
          <w:numId w:val="3"/>
        </w:numPr>
        <w:spacing w:line="360" w:lineRule="auto"/>
        <w:jc w:val="both"/>
        <w:rPr>
          <w:rFonts w:cs="Arial"/>
          <w:iCs/>
          <w:color w:val="000000" w:themeColor="text1"/>
          <w:sz w:val="20"/>
          <w:szCs w:val="20"/>
        </w:rPr>
      </w:pPr>
      <w:r w:rsidRPr="00F832EF">
        <w:rPr>
          <w:rFonts w:cs="Arial"/>
          <w:iCs/>
          <w:color w:val="000000" w:themeColor="text1"/>
          <w:sz w:val="20"/>
          <w:szCs w:val="20"/>
        </w:rPr>
        <w:t xml:space="preserve">koszty informatycznego doradztwa technicznego integralnie związane z jego realizacją nie mogą przekroczyć 2% wydatków </w:t>
      </w:r>
      <w:proofErr w:type="spellStart"/>
      <w:r w:rsidRPr="00F832EF">
        <w:rPr>
          <w:rFonts w:cs="Arial"/>
          <w:iCs/>
          <w:color w:val="000000" w:themeColor="text1"/>
          <w:sz w:val="20"/>
          <w:szCs w:val="20"/>
        </w:rPr>
        <w:t>kwalifikowalnych</w:t>
      </w:r>
      <w:proofErr w:type="spellEnd"/>
      <w:r w:rsidRPr="00F832EF">
        <w:rPr>
          <w:rFonts w:cs="Arial"/>
          <w:iCs/>
          <w:color w:val="000000" w:themeColor="text1"/>
          <w:sz w:val="20"/>
          <w:szCs w:val="20"/>
        </w:rPr>
        <w:t xml:space="preserve"> dla projektów o wartości </w:t>
      </w:r>
      <w:r w:rsidR="00D870CB">
        <w:rPr>
          <w:rFonts w:cs="Arial"/>
          <w:iCs/>
          <w:color w:val="000000" w:themeColor="text1"/>
          <w:sz w:val="20"/>
          <w:szCs w:val="20"/>
        </w:rPr>
        <w:t>nie większej niż</w:t>
      </w:r>
      <w:r w:rsidRPr="00F832EF">
        <w:rPr>
          <w:rFonts w:cs="Arial"/>
          <w:iCs/>
          <w:color w:val="000000" w:themeColor="text1"/>
          <w:sz w:val="20"/>
          <w:szCs w:val="20"/>
        </w:rPr>
        <w:t xml:space="preserve"> 500 000 PLN wydatków </w:t>
      </w:r>
      <w:proofErr w:type="spellStart"/>
      <w:r w:rsidRPr="00F832EF">
        <w:rPr>
          <w:rFonts w:cs="Arial"/>
          <w:iCs/>
          <w:color w:val="000000" w:themeColor="text1"/>
          <w:sz w:val="20"/>
          <w:szCs w:val="20"/>
        </w:rPr>
        <w:t>kwalifikowalnych</w:t>
      </w:r>
      <w:proofErr w:type="spellEnd"/>
      <w:r w:rsidRPr="00F832EF">
        <w:rPr>
          <w:rFonts w:cs="Arial"/>
          <w:iCs/>
          <w:color w:val="000000" w:themeColor="text1"/>
          <w:sz w:val="20"/>
          <w:szCs w:val="20"/>
        </w:rPr>
        <w:t xml:space="preserve"> lub 1% dla projektów o wartości wydatków </w:t>
      </w:r>
      <w:proofErr w:type="spellStart"/>
      <w:r w:rsidRPr="00F832EF">
        <w:rPr>
          <w:rFonts w:cs="Arial"/>
          <w:iCs/>
          <w:color w:val="000000" w:themeColor="text1"/>
          <w:sz w:val="20"/>
          <w:szCs w:val="20"/>
        </w:rPr>
        <w:t>kwalifikowalnych</w:t>
      </w:r>
      <w:proofErr w:type="spellEnd"/>
      <w:r w:rsidRPr="00F832EF">
        <w:rPr>
          <w:rFonts w:cs="Arial"/>
          <w:iCs/>
          <w:color w:val="000000" w:themeColor="text1"/>
          <w:sz w:val="20"/>
          <w:szCs w:val="20"/>
        </w:rPr>
        <w:t xml:space="preserve"> powyżej 500 000 PLN</w:t>
      </w:r>
      <w:r w:rsidR="0005521B" w:rsidRPr="00B512B6">
        <w:rPr>
          <w:rFonts w:cs="Arial"/>
          <w:iCs/>
          <w:color w:val="000000" w:themeColor="text1"/>
          <w:sz w:val="20"/>
          <w:szCs w:val="20"/>
        </w:rPr>
        <w:t>;</w:t>
      </w:r>
    </w:p>
    <w:p w:rsidR="0005521B" w:rsidRDefault="0005521B" w:rsidP="00B512B6">
      <w:pPr>
        <w:pStyle w:val="Default"/>
        <w:numPr>
          <w:ilvl w:val="2"/>
          <w:numId w:val="3"/>
        </w:numPr>
        <w:spacing w:line="360" w:lineRule="auto"/>
        <w:jc w:val="both"/>
        <w:rPr>
          <w:rFonts w:cs="Arial"/>
          <w:iCs/>
          <w:color w:val="000000" w:themeColor="text1"/>
          <w:sz w:val="20"/>
          <w:szCs w:val="20"/>
        </w:rPr>
      </w:pPr>
      <w:r w:rsidRPr="00B512B6">
        <w:rPr>
          <w:rFonts w:cs="Arial"/>
          <w:iCs/>
          <w:color w:val="000000" w:themeColor="text1"/>
          <w:sz w:val="20"/>
          <w:szCs w:val="20"/>
        </w:rPr>
        <w:t>koszty szkolenia personelu, jedynie w przypadku, gdy jest ono zapewnione przez dostawcę w ramach umowy na dostawę licencji, oprogramowania lub sprzętu, jak również tzw. asysta techniczna zapewniana przez producenta w pierwszym okresie eksploatacji zakupionego sprzętu lub oprogramowania;</w:t>
      </w:r>
    </w:p>
    <w:p w:rsidR="0005521B" w:rsidRPr="00D5375F" w:rsidRDefault="00203C6F" w:rsidP="00057C88">
      <w:pPr>
        <w:pStyle w:val="Default"/>
        <w:numPr>
          <w:ilvl w:val="2"/>
          <w:numId w:val="3"/>
        </w:numPr>
        <w:spacing w:line="360" w:lineRule="auto"/>
        <w:ind w:left="1418" w:hanging="709"/>
        <w:jc w:val="both"/>
        <w:rPr>
          <w:rFonts w:eastAsia="Times New Roman" w:cs="Arial"/>
          <w:iCs/>
          <w:strike/>
          <w:color w:val="000000" w:themeColor="text1"/>
          <w:sz w:val="20"/>
          <w:szCs w:val="20"/>
        </w:rPr>
      </w:pPr>
      <w:r w:rsidRPr="00D5375F">
        <w:rPr>
          <w:sz w:val="20"/>
          <w:szCs w:val="20"/>
        </w:rPr>
        <w:t xml:space="preserve">koszty informacji i promocji projektu integralnie związane z jego realizacją nie mogą przekroczyć 2% wartości wydatków </w:t>
      </w:r>
      <w:proofErr w:type="spellStart"/>
      <w:r w:rsidRPr="00D5375F">
        <w:rPr>
          <w:sz w:val="20"/>
          <w:szCs w:val="20"/>
        </w:rPr>
        <w:t>kwalifikowalnych</w:t>
      </w:r>
      <w:proofErr w:type="spellEnd"/>
      <w:r w:rsidRPr="00D5375F">
        <w:rPr>
          <w:sz w:val="20"/>
          <w:szCs w:val="20"/>
        </w:rPr>
        <w:t xml:space="preserve"> dla projektów o wartości </w:t>
      </w:r>
      <w:r w:rsidR="00D870CB">
        <w:rPr>
          <w:rFonts w:cs="Arial"/>
          <w:iCs/>
          <w:color w:val="000000" w:themeColor="text1"/>
          <w:sz w:val="20"/>
          <w:szCs w:val="20"/>
        </w:rPr>
        <w:t>nie większej niż</w:t>
      </w:r>
      <w:r w:rsidRPr="00D5375F">
        <w:rPr>
          <w:sz w:val="20"/>
          <w:szCs w:val="20"/>
        </w:rPr>
        <w:t xml:space="preserve"> 500 000 PLN wydatków </w:t>
      </w:r>
      <w:proofErr w:type="spellStart"/>
      <w:r w:rsidRPr="00D5375F">
        <w:rPr>
          <w:sz w:val="20"/>
          <w:szCs w:val="20"/>
        </w:rPr>
        <w:t>kwalifikowalnych</w:t>
      </w:r>
      <w:proofErr w:type="spellEnd"/>
      <w:r w:rsidRPr="00D5375F">
        <w:rPr>
          <w:sz w:val="20"/>
          <w:szCs w:val="20"/>
        </w:rPr>
        <w:t xml:space="preserve"> lub 1% dla projektów o wartości wydatków </w:t>
      </w:r>
      <w:proofErr w:type="spellStart"/>
      <w:r w:rsidRPr="00D5375F">
        <w:rPr>
          <w:sz w:val="20"/>
          <w:szCs w:val="20"/>
        </w:rPr>
        <w:t>kwalifikowalnych</w:t>
      </w:r>
      <w:proofErr w:type="spellEnd"/>
      <w:r w:rsidRPr="00D5375F">
        <w:rPr>
          <w:sz w:val="20"/>
          <w:szCs w:val="20"/>
        </w:rPr>
        <w:t xml:space="preserve"> powyżej 500 000 PLN.</w:t>
      </w:r>
      <w:r w:rsidRPr="00D5375F">
        <w:rPr>
          <w:rFonts w:cs="Arial"/>
          <w:sz w:val="20"/>
          <w:szCs w:val="20"/>
          <w:lang w:bidi="en-US"/>
        </w:rPr>
        <w:t xml:space="preserve"> W ramach limitów określonych na działania informacyjno-promocyjne </w:t>
      </w:r>
      <w:proofErr w:type="spellStart"/>
      <w:r w:rsidRPr="00D5375F">
        <w:rPr>
          <w:rFonts w:cs="Arial"/>
          <w:sz w:val="20"/>
          <w:szCs w:val="20"/>
          <w:lang w:bidi="en-US"/>
        </w:rPr>
        <w:t>kwalifikowalne</w:t>
      </w:r>
      <w:proofErr w:type="spellEnd"/>
      <w:r w:rsidRPr="00D5375F">
        <w:rPr>
          <w:rFonts w:cs="Arial"/>
          <w:sz w:val="20"/>
          <w:szCs w:val="20"/>
          <w:lang w:bidi="en-US"/>
        </w:rPr>
        <w:t xml:space="preserve"> są wyłącznie wydatki dot. oznaczeń, bilbordów i tablic informacyjno-promocyjnych </w:t>
      </w:r>
      <w:r w:rsidRPr="00D5375F">
        <w:rPr>
          <w:rFonts w:cs="Arial"/>
          <w:iCs/>
          <w:color w:val="000000" w:themeColor="text1"/>
          <w:sz w:val="20"/>
          <w:szCs w:val="20"/>
        </w:rPr>
        <w:t xml:space="preserve">oraz tablic pamiątkowych </w:t>
      </w:r>
      <w:r w:rsidRPr="00D5375F">
        <w:rPr>
          <w:rFonts w:cs="Arial"/>
          <w:sz w:val="20"/>
          <w:szCs w:val="20"/>
          <w:lang w:bidi="en-US"/>
        </w:rPr>
        <w:t>związanych z realizacją projektu</w:t>
      </w:r>
      <w:r w:rsidR="00C80BE4" w:rsidRPr="00D5375F">
        <w:rPr>
          <w:rFonts w:cs="Arial"/>
          <w:sz w:val="20"/>
          <w:szCs w:val="20"/>
          <w:lang w:bidi="en-US"/>
        </w:rPr>
        <w:t xml:space="preserve">. </w:t>
      </w:r>
    </w:p>
    <w:p w:rsidR="00057C88" w:rsidRPr="001D38F1" w:rsidRDefault="00057C88" w:rsidP="00057C88">
      <w:pPr>
        <w:pStyle w:val="Default"/>
        <w:numPr>
          <w:ilvl w:val="2"/>
          <w:numId w:val="3"/>
        </w:numPr>
        <w:spacing w:line="360" w:lineRule="auto"/>
        <w:ind w:left="1418" w:hanging="709"/>
        <w:jc w:val="both"/>
        <w:rPr>
          <w:rFonts w:eastAsia="Times New Roman" w:cs="Arial"/>
          <w:sz w:val="20"/>
          <w:szCs w:val="20"/>
        </w:rPr>
      </w:pPr>
      <w:r w:rsidRPr="00203C6F">
        <w:rPr>
          <w:rFonts w:eastAsia="Times New Roman" w:cs="Arial"/>
          <w:sz w:val="20"/>
          <w:szCs w:val="20"/>
        </w:rPr>
        <w:t>Koszty zarządzania projektem w wysokości do 3% wartości kosztów kwalifikowanych:</w:t>
      </w:r>
    </w:p>
    <w:p w:rsidR="00057C88" w:rsidRPr="001D38F1" w:rsidRDefault="00057C88" w:rsidP="00A675AD">
      <w:pPr>
        <w:pStyle w:val="Default"/>
        <w:numPr>
          <w:ilvl w:val="3"/>
          <w:numId w:val="3"/>
        </w:numPr>
        <w:spacing w:line="360" w:lineRule="auto"/>
        <w:ind w:left="2410" w:hanging="992"/>
        <w:jc w:val="both"/>
        <w:rPr>
          <w:rFonts w:eastAsia="Times New Roman" w:cs="Arial"/>
          <w:sz w:val="20"/>
          <w:szCs w:val="20"/>
          <w:lang w:bidi="en-US"/>
        </w:rPr>
      </w:pPr>
      <w:r>
        <w:rPr>
          <w:sz w:val="20"/>
          <w:szCs w:val="20"/>
        </w:rPr>
        <w:t>koszty zarządzania projektem w postaci usług firm zewnętrznych;</w:t>
      </w:r>
    </w:p>
    <w:p w:rsidR="00057C88" w:rsidRPr="00A675AD" w:rsidRDefault="00057C88" w:rsidP="00A675AD">
      <w:pPr>
        <w:pStyle w:val="Default"/>
        <w:numPr>
          <w:ilvl w:val="3"/>
          <w:numId w:val="3"/>
        </w:numPr>
        <w:spacing w:line="360" w:lineRule="auto"/>
        <w:ind w:left="2410" w:hanging="992"/>
        <w:jc w:val="both"/>
        <w:rPr>
          <w:sz w:val="20"/>
          <w:szCs w:val="20"/>
        </w:rPr>
      </w:pPr>
      <w:r w:rsidRPr="006006F8">
        <w:rPr>
          <w:sz w:val="20"/>
          <w:szCs w:val="20"/>
        </w:rPr>
        <w:t>koszty związane z wynagrodzeniem personelu projektu Beneficjenta bezpośrednio zaangażowanego w realizację projektu, w szczególności:</w:t>
      </w:r>
    </w:p>
    <w:p w:rsidR="00057C88" w:rsidRPr="001D38F1" w:rsidRDefault="00057C88" w:rsidP="00A675AD">
      <w:pPr>
        <w:pStyle w:val="Default"/>
        <w:numPr>
          <w:ilvl w:val="4"/>
          <w:numId w:val="3"/>
        </w:numPr>
        <w:tabs>
          <w:tab w:val="left" w:pos="2694"/>
          <w:tab w:val="left" w:pos="2977"/>
          <w:tab w:val="left" w:pos="3261"/>
        </w:tabs>
        <w:spacing w:line="360" w:lineRule="auto"/>
        <w:ind w:left="3544" w:hanging="1134"/>
        <w:jc w:val="both"/>
        <w:rPr>
          <w:rFonts w:eastAsia="Times New Roman" w:cs="Arial"/>
          <w:sz w:val="20"/>
          <w:szCs w:val="20"/>
          <w:lang w:bidi="en-US"/>
        </w:rPr>
      </w:pPr>
      <w:r w:rsidRPr="006006F8">
        <w:rPr>
          <w:sz w:val="20"/>
          <w:szCs w:val="20"/>
        </w:rPr>
        <w:t xml:space="preserve">wynagrodzenie brutto, składki pracodawcy na ubezpieczenie społeczne, zdrowotne, składki na Fundusz Pracy, FGŚP. oraz wydatki ponoszone na Pracowniczy Program Emerytalny zgodnie z ustawą z dnia 20 kwietnia </w:t>
      </w:r>
      <w:r w:rsidRPr="006006F8">
        <w:rPr>
          <w:sz w:val="20"/>
          <w:szCs w:val="20"/>
        </w:rPr>
        <w:lastRenderedPageBreak/>
        <w:t>2004 r. o pracowniczych programach emerytalnych (</w:t>
      </w:r>
      <w:proofErr w:type="spellStart"/>
      <w:r w:rsidRPr="006006F8">
        <w:rPr>
          <w:sz w:val="20"/>
          <w:szCs w:val="20"/>
        </w:rPr>
        <w:t>Dz.U</w:t>
      </w:r>
      <w:proofErr w:type="spellEnd"/>
      <w:r w:rsidRPr="006006F8">
        <w:rPr>
          <w:sz w:val="20"/>
          <w:szCs w:val="20"/>
        </w:rPr>
        <w:t xml:space="preserve">. z 2014r, poz.710, z </w:t>
      </w:r>
      <w:proofErr w:type="spellStart"/>
      <w:r w:rsidRPr="006006F8">
        <w:rPr>
          <w:sz w:val="20"/>
          <w:szCs w:val="20"/>
        </w:rPr>
        <w:t>późn</w:t>
      </w:r>
      <w:proofErr w:type="spellEnd"/>
      <w:r w:rsidRPr="006006F8">
        <w:rPr>
          <w:sz w:val="20"/>
          <w:szCs w:val="20"/>
        </w:rPr>
        <w:t>. zm.);</w:t>
      </w:r>
    </w:p>
    <w:p w:rsidR="00057C88" w:rsidRPr="00A675AD" w:rsidRDefault="00057C88" w:rsidP="00A675AD">
      <w:pPr>
        <w:pStyle w:val="Default"/>
        <w:numPr>
          <w:ilvl w:val="4"/>
          <w:numId w:val="3"/>
        </w:numPr>
        <w:tabs>
          <w:tab w:val="left" w:pos="2694"/>
          <w:tab w:val="left" w:pos="2977"/>
          <w:tab w:val="left" w:pos="3261"/>
        </w:tabs>
        <w:spacing w:line="360" w:lineRule="auto"/>
        <w:ind w:left="3544" w:hanging="1134"/>
        <w:jc w:val="both"/>
        <w:rPr>
          <w:sz w:val="20"/>
          <w:szCs w:val="20"/>
        </w:rPr>
      </w:pPr>
      <w:r w:rsidRPr="006006F8">
        <w:rPr>
          <w:sz w:val="20"/>
          <w:szCs w:val="20"/>
        </w:rPr>
        <w:t>dodatkowe wynagrodzenie roczne personelu projektu oraz dodatek projektowy do wynagrodzenia personelu projektu.</w:t>
      </w:r>
    </w:p>
    <w:p w:rsidR="00057C88" w:rsidRPr="00576B32" w:rsidRDefault="00057C88" w:rsidP="00057C88">
      <w:pPr>
        <w:pStyle w:val="Default"/>
        <w:spacing w:line="360" w:lineRule="auto"/>
        <w:ind w:left="1418"/>
        <w:jc w:val="both"/>
        <w:rPr>
          <w:rFonts w:eastAsia="Times New Roman" w:cs="Arial"/>
          <w:sz w:val="20"/>
          <w:szCs w:val="20"/>
          <w:lang w:bidi="en-US"/>
        </w:rPr>
      </w:pPr>
      <w:r w:rsidRPr="006006F8">
        <w:rPr>
          <w:sz w:val="20"/>
          <w:szCs w:val="20"/>
        </w:rPr>
        <w:t xml:space="preserve">Wydatki na wynagrodzenie personelu są </w:t>
      </w:r>
      <w:proofErr w:type="spellStart"/>
      <w:r w:rsidRPr="006006F8">
        <w:rPr>
          <w:sz w:val="20"/>
          <w:szCs w:val="20"/>
        </w:rPr>
        <w:t>kwalifikowalne</w:t>
      </w:r>
      <w:proofErr w:type="spellEnd"/>
      <w:r w:rsidRPr="006006F8">
        <w:rPr>
          <w:sz w:val="20"/>
          <w:szCs w:val="20"/>
        </w:rPr>
        <w:t xml:space="preserve"> pod warunkiem, że ich wysokość odpowiada stawkom stosowanym u beneficjenta poza projektami współfinansowanymi z funduszy strukturalnych na analogicznych stanowiskach. Dotyczy to również pozostałych składników wynagrodzenia p</w:t>
      </w:r>
      <w:r>
        <w:rPr>
          <w:sz w:val="20"/>
          <w:szCs w:val="20"/>
        </w:rPr>
        <w:t>ersonelu, w tym nagród i premii.</w:t>
      </w:r>
    </w:p>
    <w:p w:rsidR="00057C88" w:rsidRDefault="00057C88" w:rsidP="00057C88">
      <w:pPr>
        <w:pStyle w:val="Default"/>
        <w:numPr>
          <w:ilvl w:val="2"/>
          <w:numId w:val="3"/>
        </w:numPr>
        <w:spacing w:line="360" w:lineRule="auto"/>
        <w:ind w:left="1418" w:hanging="709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>Koszty pośrednie</w:t>
      </w:r>
      <w:r w:rsidRPr="001D38F1">
        <w:rPr>
          <w:rFonts w:eastAsia="Times New Roman" w:cs="Arial"/>
          <w:sz w:val="20"/>
          <w:szCs w:val="20"/>
        </w:rPr>
        <w:t>:</w:t>
      </w:r>
    </w:p>
    <w:p w:rsidR="00057C88" w:rsidRPr="001D38F1" w:rsidRDefault="005A30C6" w:rsidP="00057C88">
      <w:pPr>
        <w:pStyle w:val="Default"/>
        <w:numPr>
          <w:ilvl w:val="3"/>
          <w:numId w:val="3"/>
        </w:numPr>
        <w:tabs>
          <w:tab w:val="left" w:pos="1418"/>
          <w:tab w:val="left" w:pos="2268"/>
        </w:tabs>
        <w:spacing w:line="360" w:lineRule="auto"/>
        <w:ind w:left="2268" w:hanging="850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zgodnie z </w:t>
      </w:r>
      <w:proofErr w:type="spellStart"/>
      <w:r>
        <w:rPr>
          <w:rFonts w:eastAsia="Times New Roman" w:cs="Arial"/>
          <w:sz w:val="20"/>
          <w:szCs w:val="20"/>
        </w:rPr>
        <w:t>pkt</w:t>
      </w:r>
      <w:proofErr w:type="spellEnd"/>
      <w:r>
        <w:rPr>
          <w:rFonts w:eastAsia="Times New Roman" w:cs="Arial"/>
          <w:sz w:val="20"/>
          <w:szCs w:val="20"/>
        </w:rPr>
        <w:t xml:space="preserve"> 7.5 podpunkt 3 w</w:t>
      </w:r>
      <w:r w:rsidR="00057C88" w:rsidRPr="00DC6A27">
        <w:rPr>
          <w:rFonts w:eastAsia="Times New Roman" w:cs="Arial"/>
          <w:sz w:val="20"/>
          <w:szCs w:val="20"/>
        </w:rPr>
        <w:t xml:space="preserve">ytycznych </w:t>
      </w:r>
      <w:r>
        <w:rPr>
          <w:rFonts w:eastAsia="Times New Roman" w:cs="Arial"/>
          <w:sz w:val="20"/>
          <w:szCs w:val="20"/>
        </w:rPr>
        <w:t>ministra właściwego ds. rozwoju regionalnego w </w:t>
      </w:r>
      <w:r w:rsidR="00057C88" w:rsidRPr="00DC6A27">
        <w:rPr>
          <w:rFonts w:eastAsia="Times New Roman" w:cs="Arial"/>
          <w:sz w:val="20"/>
          <w:szCs w:val="20"/>
        </w:rPr>
        <w:t xml:space="preserve">zakresie </w:t>
      </w:r>
      <w:proofErr w:type="spellStart"/>
      <w:r w:rsidR="00057C88" w:rsidRPr="00DC6A27">
        <w:rPr>
          <w:rFonts w:eastAsia="Times New Roman" w:cs="Arial"/>
          <w:sz w:val="20"/>
          <w:szCs w:val="20"/>
        </w:rPr>
        <w:t>kwalifikowalności</w:t>
      </w:r>
      <w:proofErr w:type="spellEnd"/>
      <w:r w:rsidR="00057C88" w:rsidRPr="00DC6A27">
        <w:rPr>
          <w:rFonts w:eastAsia="Times New Roman" w:cs="Arial"/>
          <w:sz w:val="20"/>
          <w:szCs w:val="20"/>
        </w:rPr>
        <w:t xml:space="preserve"> wydatków rozliczane metodą uproszczoną maksymalnie d</w:t>
      </w:r>
      <w:r>
        <w:rPr>
          <w:rFonts w:eastAsia="Times New Roman" w:cs="Arial"/>
          <w:sz w:val="20"/>
          <w:szCs w:val="20"/>
        </w:rPr>
        <w:t>o 15 </w:t>
      </w:r>
      <w:r w:rsidR="00057C88" w:rsidRPr="00DC6A27">
        <w:rPr>
          <w:rFonts w:eastAsia="Times New Roman" w:cs="Arial"/>
          <w:sz w:val="20"/>
          <w:szCs w:val="20"/>
        </w:rPr>
        <w:t xml:space="preserve">% bezpośrednich </w:t>
      </w:r>
      <w:proofErr w:type="spellStart"/>
      <w:r w:rsidR="00057C88" w:rsidRPr="00DC6A27">
        <w:rPr>
          <w:rFonts w:eastAsia="Times New Roman" w:cs="Arial"/>
          <w:sz w:val="20"/>
          <w:szCs w:val="20"/>
        </w:rPr>
        <w:t>kwal</w:t>
      </w:r>
      <w:r w:rsidR="00057C88">
        <w:rPr>
          <w:rFonts w:eastAsia="Times New Roman" w:cs="Arial"/>
          <w:sz w:val="20"/>
          <w:szCs w:val="20"/>
        </w:rPr>
        <w:t>ifikowalnych</w:t>
      </w:r>
      <w:proofErr w:type="spellEnd"/>
      <w:r w:rsidR="00057C88">
        <w:rPr>
          <w:rFonts w:eastAsia="Times New Roman" w:cs="Arial"/>
          <w:sz w:val="20"/>
          <w:szCs w:val="20"/>
        </w:rPr>
        <w:t xml:space="preserve"> kosztów </w:t>
      </w:r>
      <w:r w:rsidR="00057C88" w:rsidRPr="00C80BE4">
        <w:rPr>
          <w:rFonts w:eastAsia="Times New Roman" w:cs="Arial"/>
          <w:sz w:val="20"/>
          <w:szCs w:val="20"/>
        </w:rPr>
        <w:t>personelu</w:t>
      </w:r>
      <w:r w:rsidR="00A675AD" w:rsidRPr="00C80BE4">
        <w:rPr>
          <w:sz w:val="20"/>
          <w:szCs w:val="20"/>
        </w:rPr>
        <w:t xml:space="preserve"> z wyłączeniem kosztów zarządzania</w:t>
      </w:r>
      <w:r w:rsidR="00057C88" w:rsidRPr="00C80BE4">
        <w:rPr>
          <w:rFonts w:eastAsia="Times New Roman" w:cs="Arial"/>
          <w:sz w:val="20"/>
          <w:szCs w:val="20"/>
        </w:rPr>
        <w:t>;</w:t>
      </w:r>
    </w:p>
    <w:p w:rsidR="00057C88" w:rsidRPr="00B96D98" w:rsidRDefault="00057C88" w:rsidP="00057C88">
      <w:pPr>
        <w:pStyle w:val="Default"/>
        <w:numPr>
          <w:ilvl w:val="3"/>
          <w:numId w:val="3"/>
        </w:numPr>
        <w:tabs>
          <w:tab w:val="left" w:pos="2268"/>
        </w:tabs>
        <w:spacing w:line="360" w:lineRule="auto"/>
        <w:ind w:left="2268" w:hanging="850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>k</w:t>
      </w:r>
      <w:r w:rsidRPr="00B96D98">
        <w:rPr>
          <w:rFonts w:eastAsia="Times New Roman" w:cs="Arial"/>
          <w:sz w:val="20"/>
          <w:szCs w:val="20"/>
        </w:rPr>
        <w:t>osztów uproszczonych nie należy stosować w stosunku do projektu/części projektu realizowanego za pośrednictwem zamówień publicznych lub zlecania w ramach outsourcingu</w:t>
      </w:r>
      <w:r>
        <w:rPr>
          <w:rFonts w:eastAsia="Times New Roman" w:cs="Arial"/>
          <w:sz w:val="20"/>
          <w:szCs w:val="20"/>
        </w:rPr>
        <w:t>;</w:t>
      </w:r>
    </w:p>
    <w:p w:rsidR="00057C88" w:rsidRPr="00B96D98" w:rsidRDefault="00DC388C" w:rsidP="00057C88">
      <w:pPr>
        <w:pStyle w:val="Default"/>
        <w:numPr>
          <w:ilvl w:val="3"/>
          <w:numId w:val="3"/>
        </w:numPr>
        <w:tabs>
          <w:tab w:val="left" w:pos="2410"/>
        </w:tabs>
        <w:spacing w:line="360" w:lineRule="auto"/>
        <w:ind w:left="2410" w:hanging="992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>k</w:t>
      </w:r>
      <w:r w:rsidR="00057C88" w:rsidRPr="00B96D98">
        <w:rPr>
          <w:rFonts w:eastAsia="Times New Roman" w:cs="Arial"/>
          <w:sz w:val="20"/>
          <w:szCs w:val="20"/>
        </w:rPr>
        <w:t>oszty pośrednie rozliczane stawką ryczałtową są traktowane jako wydatki poniesione. Beneficjent nie ma obowiązku gromadzenia ani opisywania dokumentów księgowych w</w:t>
      </w:r>
      <w:r w:rsidR="00057C88">
        <w:rPr>
          <w:rFonts w:eastAsia="Times New Roman" w:cs="Arial"/>
          <w:sz w:val="20"/>
          <w:szCs w:val="20"/>
        </w:rPr>
        <w:t> </w:t>
      </w:r>
      <w:r w:rsidR="00057C88" w:rsidRPr="00B96D98">
        <w:rPr>
          <w:rFonts w:eastAsia="Times New Roman" w:cs="Arial"/>
          <w:sz w:val="20"/>
          <w:szCs w:val="20"/>
        </w:rPr>
        <w:t xml:space="preserve">ramach projektu na potwierdzenie poniesienia wydatków </w:t>
      </w:r>
      <w:proofErr w:type="spellStart"/>
      <w:r w:rsidR="00057C88" w:rsidRPr="00B96D98">
        <w:rPr>
          <w:rFonts w:eastAsia="Times New Roman" w:cs="Arial"/>
          <w:sz w:val="20"/>
          <w:szCs w:val="20"/>
        </w:rPr>
        <w:t>kwalifikowalnych</w:t>
      </w:r>
      <w:proofErr w:type="spellEnd"/>
      <w:r w:rsidR="00057C88" w:rsidRPr="00B96D98">
        <w:rPr>
          <w:rFonts w:eastAsia="Times New Roman" w:cs="Arial"/>
          <w:sz w:val="20"/>
          <w:szCs w:val="20"/>
        </w:rPr>
        <w:t>, które zostały</w:t>
      </w:r>
      <w:r w:rsidR="00057C88">
        <w:rPr>
          <w:rFonts w:eastAsia="Times New Roman" w:cs="Arial"/>
          <w:sz w:val="20"/>
          <w:szCs w:val="20"/>
        </w:rPr>
        <w:t xml:space="preserve"> wykazane jako koszty pośrednie;</w:t>
      </w:r>
    </w:p>
    <w:p w:rsidR="00057C88" w:rsidRPr="00B96D98" w:rsidRDefault="00DC388C" w:rsidP="00057C88">
      <w:pPr>
        <w:pStyle w:val="Default"/>
        <w:numPr>
          <w:ilvl w:val="3"/>
          <w:numId w:val="3"/>
        </w:numPr>
        <w:tabs>
          <w:tab w:val="left" w:pos="2410"/>
        </w:tabs>
        <w:spacing w:line="360" w:lineRule="auto"/>
        <w:ind w:left="2410" w:hanging="992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>o</w:t>
      </w:r>
      <w:r w:rsidR="00057C88" w:rsidRPr="00B96D98">
        <w:rPr>
          <w:rFonts w:eastAsia="Times New Roman" w:cs="Arial"/>
          <w:sz w:val="20"/>
          <w:szCs w:val="20"/>
        </w:rPr>
        <w:t>stateczna wysokość kosztów pośrednich zostanie potwierdzana przez MJWPU na etapie zatwierdzania wniosków o płatność</w:t>
      </w:r>
      <w:r w:rsidR="00057C88">
        <w:rPr>
          <w:rFonts w:eastAsia="Times New Roman" w:cs="Arial"/>
          <w:sz w:val="20"/>
          <w:szCs w:val="20"/>
        </w:rPr>
        <w:t>;</w:t>
      </w:r>
    </w:p>
    <w:p w:rsidR="00057C88" w:rsidRPr="0099064D" w:rsidRDefault="00DC388C" w:rsidP="00057C88">
      <w:pPr>
        <w:pStyle w:val="Default"/>
        <w:numPr>
          <w:ilvl w:val="3"/>
          <w:numId w:val="3"/>
        </w:numPr>
        <w:tabs>
          <w:tab w:val="left" w:pos="2410"/>
        </w:tabs>
        <w:spacing w:line="360" w:lineRule="auto"/>
        <w:ind w:left="2410" w:hanging="992"/>
        <w:jc w:val="both"/>
        <w:rPr>
          <w:rFonts w:eastAsia="Times New Roman" w:cs="Arial"/>
          <w:color w:val="auto"/>
          <w:sz w:val="20"/>
          <w:szCs w:val="20"/>
        </w:rPr>
      </w:pPr>
      <w:r>
        <w:rPr>
          <w:rFonts w:eastAsia="Times New Roman" w:cs="Arial"/>
          <w:color w:val="auto"/>
          <w:sz w:val="20"/>
          <w:szCs w:val="20"/>
        </w:rPr>
        <w:t>n</w:t>
      </w:r>
      <w:r w:rsidR="00057C88" w:rsidRPr="0099064D">
        <w:rPr>
          <w:rFonts w:eastAsia="Times New Roman" w:cs="Arial"/>
          <w:color w:val="auto"/>
          <w:sz w:val="20"/>
          <w:szCs w:val="20"/>
        </w:rPr>
        <w:t xml:space="preserve">a wysokość kosztów pośrednich mają wpływ </w:t>
      </w:r>
      <w:r w:rsidR="00057C88" w:rsidRPr="00D5375F">
        <w:rPr>
          <w:rFonts w:eastAsia="Times New Roman" w:cs="Arial"/>
          <w:color w:val="auto"/>
          <w:sz w:val="20"/>
          <w:szCs w:val="20"/>
        </w:rPr>
        <w:t xml:space="preserve">wszelkie pomniejszenia </w:t>
      </w:r>
      <w:r w:rsidR="00C80BE4" w:rsidRPr="00D5375F">
        <w:rPr>
          <w:rFonts w:eastAsia="Times New Roman" w:cs="Arial"/>
          <w:color w:val="auto"/>
          <w:sz w:val="20"/>
          <w:szCs w:val="20"/>
        </w:rPr>
        <w:t xml:space="preserve">bezpośrednich kosztów </w:t>
      </w:r>
      <w:proofErr w:type="spellStart"/>
      <w:r w:rsidR="00057C88" w:rsidRPr="00D5375F">
        <w:rPr>
          <w:rFonts w:eastAsia="Times New Roman" w:cs="Arial"/>
          <w:color w:val="auto"/>
          <w:sz w:val="20"/>
          <w:szCs w:val="20"/>
        </w:rPr>
        <w:t>kwalifikowalnych</w:t>
      </w:r>
      <w:proofErr w:type="spellEnd"/>
      <w:r w:rsidR="00057C88" w:rsidRPr="00D5375F">
        <w:rPr>
          <w:rFonts w:eastAsia="Times New Roman" w:cs="Arial"/>
          <w:color w:val="auto"/>
          <w:sz w:val="20"/>
          <w:szCs w:val="20"/>
        </w:rPr>
        <w:t xml:space="preserve"> dokonywane w ramach projektu.</w:t>
      </w:r>
    </w:p>
    <w:p w:rsidR="00057C88" w:rsidRPr="00C80BE4" w:rsidRDefault="00057C88" w:rsidP="00057C88">
      <w:pPr>
        <w:pStyle w:val="Akapitzlist"/>
        <w:spacing w:line="312" w:lineRule="auto"/>
        <w:ind w:left="709"/>
        <w:jc w:val="both"/>
        <w:rPr>
          <w:rFonts w:cs="Calibri"/>
          <w:color w:val="000000"/>
          <w:sz w:val="20"/>
          <w:szCs w:val="20"/>
          <w:lang w:eastAsia="en-US"/>
        </w:rPr>
      </w:pPr>
      <w:r w:rsidRPr="00C80BE4">
        <w:rPr>
          <w:rFonts w:cs="Calibri"/>
          <w:color w:val="000000"/>
          <w:sz w:val="20"/>
          <w:szCs w:val="20"/>
          <w:lang w:eastAsia="en-US"/>
        </w:rPr>
        <w:t>W formularzu wniosku o dofinansowanie projektu wszystkie koszty pośrednie powinny być wyszczególnione, jako oddzielne zadanie. W przypadku występowania więcej niż jednej stawki procentowej dofinansowania, zadania dot. kosztów pośrednich powinny być dopasowane do odpowiednich stawek. W nazwie zadania należy wpisać odpowiednią stawkę procentową.  Koszty pośrednie należy przypisać do kategorii „inne”.</w:t>
      </w:r>
    </w:p>
    <w:p w:rsidR="00BB2581" w:rsidRPr="00C80BE4" w:rsidRDefault="00DC388C" w:rsidP="00BB2581">
      <w:pPr>
        <w:pStyle w:val="Default"/>
        <w:numPr>
          <w:ilvl w:val="1"/>
          <w:numId w:val="3"/>
        </w:numPr>
        <w:spacing w:line="360" w:lineRule="auto"/>
        <w:ind w:left="709" w:hanging="709"/>
        <w:jc w:val="both"/>
        <w:rPr>
          <w:rFonts w:cs="Arial"/>
          <w:iCs/>
          <w:color w:val="000000" w:themeColor="text1"/>
          <w:sz w:val="20"/>
          <w:szCs w:val="20"/>
        </w:rPr>
      </w:pPr>
      <w:r w:rsidRPr="00C80BE4">
        <w:rPr>
          <w:rFonts w:cs="Arial"/>
          <w:iCs/>
          <w:color w:val="000000" w:themeColor="text1"/>
          <w:sz w:val="20"/>
          <w:szCs w:val="20"/>
        </w:rPr>
        <w:t>K</w:t>
      </w:r>
      <w:r w:rsidR="00BB2581" w:rsidRPr="00C80BE4">
        <w:rPr>
          <w:rFonts w:cs="Arial"/>
          <w:iCs/>
          <w:color w:val="000000" w:themeColor="text1"/>
          <w:sz w:val="20"/>
          <w:szCs w:val="20"/>
        </w:rPr>
        <w:t>oszt racjonalnych usprawnień zdefiniowany w załączniku do regulaminu konkursu;</w:t>
      </w:r>
    </w:p>
    <w:p w:rsidR="00E25FC3" w:rsidRPr="00786A1A" w:rsidRDefault="00E25FC3" w:rsidP="00BB2581">
      <w:pPr>
        <w:pStyle w:val="Default"/>
        <w:numPr>
          <w:ilvl w:val="1"/>
          <w:numId w:val="3"/>
        </w:numPr>
        <w:spacing w:line="360" w:lineRule="auto"/>
        <w:ind w:left="709" w:hanging="709"/>
        <w:jc w:val="both"/>
        <w:rPr>
          <w:rFonts w:cs="Arial"/>
          <w:iCs/>
          <w:color w:val="000000" w:themeColor="text1"/>
          <w:sz w:val="20"/>
          <w:szCs w:val="20"/>
        </w:rPr>
      </w:pPr>
      <w:r w:rsidRPr="00786A1A">
        <w:rPr>
          <w:rFonts w:cs="Arial"/>
          <w:iCs/>
          <w:color w:val="000000" w:themeColor="text1"/>
          <w:sz w:val="20"/>
          <w:szCs w:val="20"/>
        </w:rPr>
        <w:t>Limity</w:t>
      </w:r>
      <w:r w:rsidR="00994E81" w:rsidRPr="00786A1A">
        <w:rPr>
          <w:rFonts w:cs="Arial"/>
          <w:iCs/>
          <w:color w:val="000000" w:themeColor="text1"/>
          <w:sz w:val="20"/>
          <w:szCs w:val="20"/>
        </w:rPr>
        <w:t xml:space="preserve"> kosztów kwalifikowanych</w:t>
      </w:r>
      <w:r w:rsidRPr="00786A1A">
        <w:rPr>
          <w:rFonts w:cs="Arial"/>
          <w:iCs/>
          <w:color w:val="000000" w:themeColor="text1"/>
          <w:sz w:val="20"/>
          <w:szCs w:val="20"/>
        </w:rPr>
        <w:t xml:space="preserve"> weryfikowane są: </w:t>
      </w:r>
    </w:p>
    <w:p w:rsidR="00E25FC3" w:rsidRPr="00B512B6" w:rsidRDefault="00E25FC3" w:rsidP="00DC388C">
      <w:pPr>
        <w:numPr>
          <w:ilvl w:val="0"/>
          <w:numId w:val="28"/>
        </w:numPr>
        <w:autoSpaceDE w:val="0"/>
        <w:autoSpaceDN w:val="0"/>
        <w:adjustRightInd w:val="0"/>
        <w:spacing w:after="0" w:line="360" w:lineRule="auto"/>
        <w:jc w:val="both"/>
        <w:rPr>
          <w:rFonts w:eastAsia="Calibri" w:cs="Calibri"/>
          <w:color w:val="000000" w:themeColor="text1"/>
          <w:sz w:val="20"/>
          <w:szCs w:val="20"/>
          <w:lang w:eastAsia="en-US"/>
        </w:rPr>
      </w:pPr>
      <w:r w:rsidRPr="00B512B6">
        <w:rPr>
          <w:rFonts w:cs="Calibri"/>
          <w:color w:val="000000" w:themeColor="text1"/>
          <w:sz w:val="20"/>
          <w:szCs w:val="20"/>
          <w:lang w:eastAsia="en-US"/>
        </w:rPr>
        <w:t>w momencie oceny wniosku o dofinansowanie;</w:t>
      </w:r>
    </w:p>
    <w:p w:rsidR="00E25FC3" w:rsidRPr="00B512B6" w:rsidRDefault="00E25FC3" w:rsidP="00DC388C">
      <w:pPr>
        <w:numPr>
          <w:ilvl w:val="0"/>
          <w:numId w:val="28"/>
        </w:numPr>
        <w:autoSpaceDE w:val="0"/>
        <w:autoSpaceDN w:val="0"/>
        <w:adjustRightInd w:val="0"/>
        <w:spacing w:after="0" w:line="360" w:lineRule="auto"/>
        <w:jc w:val="both"/>
        <w:rPr>
          <w:rFonts w:eastAsia="Calibri" w:cs="Calibri"/>
          <w:color w:val="000000" w:themeColor="text1"/>
          <w:sz w:val="20"/>
          <w:szCs w:val="20"/>
          <w:lang w:eastAsia="en-US"/>
        </w:rPr>
      </w:pPr>
      <w:r w:rsidRPr="00B512B6">
        <w:rPr>
          <w:rFonts w:cs="Calibri"/>
          <w:color w:val="000000" w:themeColor="text1"/>
          <w:sz w:val="20"/>
          <w:szCs w:val="20"/>
          <w:lang w:eastAsia="en-US"/>
        </w:rPr>
        <w:t>na etapie realizacji projektu.</w:t>
      </w:r>
    </w:p>
    <w:p w:rsidR="00E25FC3" w:rsidRPr="00B512B6" w:rsidRDefault="00E25FC3" w:rsidP="00E25FC3">
      <w:pPr>
        <w:pStyle w:val="Default"/>
        <w:spacing w:line="360" w:lineRule="auto"/>
        <w:ind w:left="709"/>
        <w:jc w:val="both"/>
        <w:rPr>
          <w:rFonts w:eastAsia="Times New Roman" w:cs="Times New Roman"/>
          <w:color w:val="000000" w:themeColor="text1"/>
          <w:sz w:val="20"/>
          <w:szCs w:val="20"/>
          <w:highlight w:val="yellow"/>
          <w:lang w:eastAsia="en-US"/>
        </w:rPr>
      </w:pPr>
      <w:r w:rsidRPr="00B512B6">
        <w:rPr>
          <w:rFonts w:eastAsia="Times New Roman" w:cs="Times New Roman"/>
          <w:color w:val="000000" w:themeColor="text1"/>
          <w:sz w:val="20"/>
          <w:szCs w:val="20"/>
          <w:lang w:eastAsia="en-US"/>
        </w:rPr>
        <w:t xml:space="preserve">W sytuacji zmniejszenia się wartości kosztów </w:t>
      </w:r>
      <w:proofErr w:type="spellStart"/>
      <w:r w:rsidRPr="00B512B6">
        <w:rPr>
          <w:rFonts w:eastAsia="Times New Roman" w:cs="Times New Roman"/>
          <w:color w:val="000000" w:themeColor="text1"/>
          <w:sz w:val="20"/>
          <w:szCs w:val="20"/>
          <w:lang w:eastAsia="en-US"/>
        </w:rPr>
        <w:t>kwalifikowalnych</w:t>
      </w:r>
      <w:proofErr w:type="spellEnd"/>
      <w:r w:rsidRPr="00B512B6">
        <w:rPr>
          <w:rFonts w:eastAsia="Times New Roman" w:cs="Times New Roman"/>
          <w:color w:val="000000" w:themeColor="text1"/>
          <w:sz w:val="20"/>
          <w:szCs w:val="20"/>
          <w:lang w:eastAsia="en-US"/>
        </w:rPr>
        <w:t xml:space="preserve"> w trakcie realizacji projektu – obniżone zostają kwoty wskazane w ww. limitach. </w:t>
      </w:r>
    </w:p>
    <w:p w:rsidR="00E25FC3" w:rsidRPr="00786A1A" w:rsidRDefault="00E25FC3" w:rsidP="00BB2581">
      <w:pPr>
        <w:pStyle w:val="Default"/>
        <w:numPr>
          <w:ilvl w:val="1"/>
          <w:numId w:val="3"/>
        </w:numPr>
        <w:spacing w:line="360" w:lineRule="auto"/>
        <w:ind w:left="709" w:hanging="709"/>
        <w:jc w:val="both"/>
        <w:rPr>
          <w:rFonts w:cs="Arial"/>
          <w:iCs/>
          <w:color w:val="000000" w:themeColor="text1"/>
          <w:sz w:val="20"/>
          <w:szCs w:val="20"/>
        </w:rPr>
      </w:pPr>
      <w:r w:rsidRPr="00786A1A">
        <w:rPr>
          <w:rFonts w:cs="Arial"/>
          <w:iCs/>
          <w:color w:val="000000" w:themeColor="text1"/>
          <w:sz w:val="20"/>
          <w:szCs w:val="20"/>
        </w:rPr>
        <w:t>Katalog dodatkowy</w:t>
      </w:r>
      <w:r w:rsidR="00786A1A">
        <w:rPr>
          <w:rFonts w:cs="Arial"/>
          <w:iCs/>
          <w:color w:val="000000" w:themeColor="text1"/>
          <w:sz w:val="20"/>
          <w:szCs w:val="20"/>
        </w:rPr>
        <w:t xml:space="preserve">ch kosztów </w:t>
      </w:r>
      <w:proofErr w:type="spellStart"/>
      <w:r w:rsidR="00786A1A">
        <w:rPr>
          <w:rFonts w:cs="Arial"/>
          <w:iCs/>
          <w:color w:val="000000" w:themeColor="text1"/>
          <w:sz w:val="20"/>
          <w:szCs w:val="20"/>
        </w:rPr>
        <w:t>niekwalifikowalnych</w:t>
      </w:r>
      <w:proofErr w:type="spellEnd"/>
      <w:r w:rsidR="00786A1A">
        <w:rPr>
          <w:rFonts w:cs="Arial"/>
          <w:iCs/>
          <w:color w:val="000000" w:themeColor="text1"/>
          <w:sz w:val="20"/>
          <w:szCs w:val="20"/>
        </w:rPr>
        <w:t>:</w:t>
      </w:r>
    </w:p>
    <w:p w:rsidR="00E25FC3" w:rsidRPr="005F2C04" w:rsidRDefault="005F2C04" w:rsidP="005F2C04">
      <w:pPr>
        <w:pStyle w:val="Default"/>
        <w:numPr>
          <w:ilvl w:val="2"/>
          <w:numId w:val="3"/>
        </w:numPr>
        <w:spacing w:line="360" w:lineRule="auto"/>
        <w:ind w:hanging="862"/>
        <w:jc w:val="both"/>
        <w:rPr>
          <w:rFonts w:cs="Arial"/>
          <w:iCs/>
          <w:color w:val="000000" w:themeColor="text1"/>
          <w:sz w:val="20"/>
          <w:szCs w:val="20"/>
        </w:rPr>
      </w:pPr>
      <w:r>
        <w:rPr>
          <w:rFonts w:cs="Arial"/>
          <w:iCs/>
          <w:color w:val="000000" w:themeColor="text1"/>
          <w:sz w:val="20"/>
          <w:szCs w:val="20"/>
        </w:rPr>
        <w:t>zakup lokalu lub nieruchomości;</w:t>
      </w:r>
    </w:p>
    <w:p w:rsidR="00E25FC3" w:rsidRPr="005F2C04" w:rsidRDefault="00E25FC3" w:rsidP="005F2C04">
      <w:pPr>
        <w:pStyle w:val="Default"/>
        <w:numPr>
          <w:ilvl w:val="2"/>
          <w:numId w:val="3"/>
        </w:numPr>
        <w:spacing w:line="360" w:lineRule="auto"/>
        <w:ind w:hanging="862"/>
        <w:jc w:val="both"/>
        <w:rPr>
          <w:rFonts w:cs="Arial"/>
          <w:iCs/>
          <w:color w:val="000000" w:themeColor="text1"/>
          <w:sz w:val="20"/>
          <w:szCs w:val="20"/>
        </w:rPr>
      </w:pPr>
      <w:r w:rsidRPr="005F2C04">
        <w:rPr>
          <w:rFonts w:cs="Arial"/>
          <w:iCs/>
          <w:color w:val="000000" w:themeColor="text1"/>
          <w:sz w:val="20"/>
          <w:szCs w:val="20"/>
        </w:rPr>
        <w:t>wkład niepieniężny;</w:t>
      </w:r>
    </w:p>
    <w:p w:rsidR="00E25FC3" w:rsidRPr="005F2C04" w:rsidRDefault="00BB2581" w:rsidP="005F2C04">
      <w:pPr>
        <w:pStyle w:val="Default"/>
        <w:numPr>
          <w:ilvl w:val="2"/>
          <w:numId w:val="3"/>
        </w:numPr>
        <w:spacing w:line="360" w:lineRule="auto"/>
        <w:ind w:hanging="862"/>
        <w:jc w:val="both"/>
        <w:rPr>
          <w:rFonts w:cs="Arial"/>
          <w:iCs/>
          <w:color w:val="000000" w:themeColor="text1"/>
          <w:sz w:val="20"/>
          <w:szCs w:val="20"/>
        </w:rPr>
      </w:pPr>
      <w:r w:rsidRPr="005F2C04">
        <w:rPr>
          <w:rFonts w:cs="Arial"/>
          <w:iCs/>
          <w:color w:val="000000" w:themeColor="text1"/>
          <w:sz w:val="20"/>
          <w:szCs w:val="20"/>
        </w:rPr>
        <w:t xml:space="preserve">podstawowe </w:t>
      </w:r>
      <w:r w:rsidR="00E25FC3" w:rsidRPr="005F2C04">
        <w:rPr>
          <w:rFonts w:cs="Arial"/>
          <w:iCs/>
          <w:color w:val="000000" w:themeColor="text1"/>
          <w:sz w:val="20"/>
          <w:szCs w:val="20"/>
        </w:rPr>
        <w:t>oprogramowanie biurowe (np. MS Office);</w:t>
      </w:r>
    </w:p>
    <w:p w:rsidR="00994E81" w:rsidRPr="005F2C04" w:rsidRDefault="00E25FC3" w:rsidP="005F2C04">
      <w:pPr>
        <w:pStyle w:val="Default"/>
        <w:numPr>
          <w:ilvl w:val="2"/>
          <w:numId w:val="3"/>
        </w:numPr>
        <w:spacing w:line="360" w:lineRule="auto"/>
        <w:ind w:hanging="862"/>
        <w:jc w:val="both"/>
        <w:rPr>
          <w:rFonts w:cs="Arial"/>
          <w:iCs/>
          <w:color w:val="000000" w:themeColor="text1"/>
          <w:sz w:val="20"/>
          <w:szCs w:val="20"/>
        </w:rPr>
      </w:pPr>
      <w:r w:rsidRPr="005F2C04">
        <w:rPr>
          <w:rFonts w:cs="Arial"/>
          <w:iCs/>
          <w:color w:val="000000" w:themeColor="text1"/>
          <w:sz w:val="20"/>
          <w:szCs w:val="20"/>
        </w:rPr>
        <w:lastRenderedPageBreak/>
        <w:t>doradztwo ogólne, prawne i finansowe;</w:t>
      </w:r>
    </w:p>
    <w:p w:rsidR="00DC388C" w:rsidRPr="00C80BE4" w:rsidRDefault="00DC388C" w:rsidP="00DC388C">
      <w:pPr>
        <w:pStyle w:val="Default"/>
        <w:numPr>
          <w:ilvl w:val="1"/>
          <w:numId w:val="3"/>
        </w:numPr>
        <w:spacing w:line="360" w:lineRule="auto"/>
        <w:ind w:left="709" w:hanging="709"/>
        <w:jc w:val="both"/>
        <w:rPr>
          <w:rFonts w:cs="Arial"/>
          <w:iCs/>
          <w:color w:val="000000" w:themeColor="text1"/>
          <w:sz w:val="20"/>
          <w:szCs w:val="20"/>
        </w:rPr>
      </w:pPr>
      <w:r w:rsidRPr="00C80BE4">
        <w:rPr>
          <w:rFonts w:cs="Arial"/>
          <w:iCs/>
          <w:color w:val="000000" w:themeColor="text1"/>
          <w:sz w:val="20"/>
          <w:szCs w:val="20"/>
        </w:rPr>
        <w:t xml:space="preserve">Podatek VAT jest wydatkiem </w:t>
      </w:r>
      <w:proofErr w:type="spellStart"/>
      <w:r w:rsidRPr="00C80BE4">
        <w:rPr>
          <w:rFonts w:cs="Arial"/>
          <w:iCs/>
          <w:color w:val="000000" w:themeColor="text1"/>
          <w:sz w:val="20"/>
          <w:szCs w:val="20"/>
        </w:rPr>
        <w:t>niekwalifikowalnym</w:t>
      </w:r>
      <w:proofErr w:type="spellEnd"/>
      <w:r w:rsidRPr="00C80BE4">
        <w:rPr>
          <w:rFonts w:cs="Arial"/>
          <w:iCs/>
          <w:color w:val="000000" w:themeColor="text1"/>
          <w:sz w:val="20"/>
          <w:szCs w:val="20"/>
        </w:rPr>
        <w:t xml:space="preserve"> w projekcie.</w:t>
      </w:r>
    </w:p>
    <w:p w:rsidR="008D4DA9" w:rsidRPr="00786A1A" w:rsidRDefault="00793C48" w:rsidP="00BB2581">
      <w:pPr>
        <w:pStyle w:val="Default"/>
        <w:numPr>
          <w:ilvl w:val="1"/>
          <w:numId w:val="3"/>
        </w:numPr>
        <w:spacing w:line="360" w:lineRule="auto"/>
        <w:ind w:left="709" w:hanging="709"/>
        <w:jc w:val="both"/>
        <w:rPr>
          <w:rFonts w:cs="Arial"/>
          <w:iCs/>
          <w:color w:val="000000" w:themeColor="text1"/>
          <w:sz w:val="20"/>
          <w:szCs w:val="20"/>
        </w:rPr>
      </w:pPr>
      <w:r w:rsidRPr="00786A1A">
        <w:rPr>
          <w:rFonts w:cs="Arial"/>
          <w:iCs/>
          <w:color w:val="000000" w:themeColor="text1"/>
          <w:sz w:val="20"/>
          <w:szCs w:val="20"/>
        </w:rPr>
        <w:t xml:space="preserve">Wydatki uznane za </w:t>
      </w:r>
      <w:proofErr w:type="spellStart"/>
      <w:r w:rsidRPr="00786A1A">
        <w:rPr>
          <w:rFonts w:cs="Arial"/>
          <w:iCs/>
          <w:color w:val="000000" w:themeColor="text1"/>
          <w:sz w:val="20"/>
          <w:szCs w:val="20"/>
        </w:rPr>
        <w:t>niekwalifikowalne</w:t>
      </w:r>
      <w:proofErr w:type="spellEnd"/>
      <w:r w:rsidRPr="00786A1A">
        <w:rPr>
          <w:rFonts w:cs="Arial"/>
          <w:iCs/>
          <w:color w:val="000000" w:themeColor="text1"/>
          <w:sz w:val="20"/>
          <w:szCs w:val="20"/>
        </w:rPr>
        <w:t>, a związane z realizacją pr</w:t>
      </w:r>
      <w:r w:rsidR="009B77DE" w:rsidRPr="00786A1A">
        <w:rPr>
          <w:rFonts w:cs="Arial"/>
          <w:iCs/>
          <w:color w:val="000000" w:themeColor="text1"/>
          <w:sz w:val="20"/>
          <w:szCs w:val="20"/>
        </w:rPr>
        <w:t xml:space="preserve">ojektu, ponosi beneficjent jako </w:t>
      </w:r>
      <w:r w:rsidRPr="00786A1A">
        <w:rPr>
          <w:rFonts w:cs="Arial"/>
          <w:iCs/>
          <w:color w:val="000000" w:themeColor="text1"/>
          <w:sz w:val="20"/>
          <w:szCs w:val="20"/>
        </w:rPr>
        <w:t>strona umowy o dofinansowanie projektu.</w:t>
      </w:r>
    </w:p>
    <w:p w:rsidR="006B1CBE" w:rsidRPr="00786A1A" w:rsidRDefault="006B1CBE" w:rsidP="00BB2581">
      <w:pPr>
        <w:pStyle w:val="Default"/>
        <w:numPr>
          <w:ilvl w:val="1"/>
          <w:numId w:val="3"/>
        </w:numPr>
        <w:spacing w:line="360" w:lineRule="auto"/>
        <w:ind w:left="709" w:hanging="709"/>
        <w:jc w:val="both"/>
        <w:rPr>
          <w:rFonts w:cs="Arial"/>
          <w:iCs/>
          <w:color w:val="000000" w:themeColor="text1"/>
          <w:sz w:val="20"/>
          <w:szCs w:val="20"/>
        </w:rPr>
      </w:pPr>
      <w:r w:rsidRPr="00786A1A">
        <w:rPr>
          <w:rFonts w:cs="Arial"/>
          <w:iCs/>
          <w:color w:val="000000" w:themeColor="text1"/>
          <w:sz w:val="20"/>
          <w:szCs w:val="20"/>
        </w:rPr>
        <w:t xml:space="preserve">Wnioskodawca zobligowany jest do ujęcia w budżecie projektu wydatków </w:t>
      </w:r>
      <w:r w:rsidR="00CE79E8" w:rsidRPr="00786A1A">
        <w:rPr>
          <w:rFonts w:cs="Arial"/>
          <w:iCs/>
          <w:color w:val="000000" w:themeColor="text1"/>
          <w:sz w:val="20"/>
          <w:szCs w:val="20"/>
        </w:rPr>
        <w:t xml:space="preserve">(kwalifikowane/niekwalifikowane), </w:t>
      </w:r>
      <w:r w:rsidRPr="00786A1A">
        <w:rPr>
          <w:rFonts w:cs="Arial"/>
          <w:iCs/>
          <w:color w:val="000000" w:themeColor="text1"/>
          <w:sz w:val="20"/>
          <w:szCs w:val="20"/>
        </w:rPr>
        <w:t>związanych z informacją i promocją projektu.</w:t>
      </w:r>
    </w:p>
    <w:p w:rsidR="00AA6841" w:rsidRPr="00B512B6" w:rsidRDefault="00AA6841" w:rsidP="00AA6841">
      <w:pPr>
        <w:pStyle w:val="Default"/>
        <w:spacing w:line="360" w:lineRule="auto"/>
        <w:ind w:left="709"/>
        <w:jc w:val="both"/>
        <w:rPr>
          <w:rFonts w:eastAsia="Times New Roman" w:cs="Arial"/>
          <w:color w:val="000000" w:themeColor="text1"/>
          <w:sz w:val="20"/>
          <w:szCs w:val="20"/>
        </w:rPr>
      </w:pPr>
    </w:p>
    <w:p w:rsidR="00B7354F" w:rsidRPr="00B512B6" w:rsidRDefault="000734A8" w:rsidP="00AD50A8">
      <w:pPr>
        <w:keepNext/>
        <w:rPr>
          <w:rFonts w:ascii="Arial" w:hAnsi="Arial" w:cs="Arial"/>
          <w:b/>
          <w:color w:val="000000" w:themeColor="text1"/>
        </w:rPr>
      </w:pPr>
      <w:r w:rsidRPr="00B512B6">
        <w:rPr>
          <w:rFonts w:ascii="Arial" w:hAnsi="Arial" w:cs="Arial"/>
          <w:b/>
          <w:noProof/>
          <w:color w:val="000000" w:themeColor="text1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203835</wp:posOffset>
            </wp:positionV>
            <wp:extent cx="6059805" cy="1126490"/>
            <wp:effectExtent l="19050" t="0" r="0" b="0"/>
            <wp:wrapNone/>
            <wp:docPr id="15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805" cy="1126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3C90" w:rsidRPr="00B512B6" w:rsidRDefault="004F3C90" w:rsidP="00310F04">
      <w:pPr>
        <w:pStyle w:val="Nagwek1"/>
        <w:keepNext/>
        <w:numPr>
          <w:ilvl w:val="0"/>
          <w:numId w:val="4"/>
        </w:numPr>
        <w:ind w:left="0" w:firstLine="0"/>
        <w:jc w:val="center"/>
        <w:rPr>
          <w:rFonts w:ascii="Calibri" w:hAnsi="Calibri" w:cs="Arial"/>
          <w:color w:val="000000" w:themeColor="text1"/>
        </w:rPr>
      </w:pPr>
      <w:bookmarkStart w:id="4" w:name="_Toc441656551"/>
    </w:p>
    <w:p w:rsidR="00306DA7" w:rsidRPr="00B512B6" w:rsidRDefault="00306DA7" w:rsidP="00AD50A8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r w:rsidRPr="00B512B6">
        <w:rPr>
          <w:rFonts w:ascii="Calibri" w:hAnsi="Calibri" w:cs="Arial"/>
          <w:color w:val="000000" w:themeColor="text1"/>
        </w:rPr>
        <w:t>INTENSYWNOŚĆ WSPARCIA I FINANSOWANIE PROJEKTÓW</w:t>
      </w:r>
      <w:bookmarkEnd w:id="4"/>
    </w:p>
    <w:p w:rsidR="00E40ED8" w:rsidRPr="00B512B6" w:rsidRDefault="00E40ED8" w:rsidP="00AD50A8">
      <w:pPr>
        <w:keepNext/>
        <w:spacing w:before="120" w:after="120" w:line="360" w:lineRule="auto"/>
        <w:jc w:val="center"/>
        <w:rPr>
          <w:rFonts w:ascii="Arial" w:hAnsi="Arial" w:cs="Arial"/>
          <w:b/>
          <w:color w:val="000000" w:themeColor="text1"/>
        </w:rPr>
      </w:pPr>
    </w:p>
    <w:p w:rsidR="000E76E0" w:rsidRPr="00B512B6" w:rsidRDefault="000E76E0" w:rsidP="00AD50A8">
      <w:pPr>
        <w:keepNext/>
        <w:spacing w:before="120" w:after="120" w:line="360" w:lineRule="auto"/>
        <w:rPr>
          <w:rFonts w:cs="Arial"/>
          <w:b/>
          <w:color w:val="000000" w:themeColor="text1"/>
          <w:sz w:val="20"/>
          <w:szCs w:val="20"/>
        </w:rPr>
      </w:pPr>
    </w:p>
    <w:p w:rsidR="004475D0" w:rsidRPr="00B512B6" w:rsidRDefault="004475D0" w:rsidP="004475D0">
      <w:pPr>
        <w:pStyle w:val="Akapitzlist"/>
        <w:numPr>
          <w:ilvl w:val="1"/>
          <w:numId w:val="4"/>
        </w:numPr>
        <w:spacing w:after="120" w:line="360" w:lineRule="auto"/>
        <w:ind w:hanging="862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B512B6">
        <w:rPr>
          <w:rFonts w:cs="Arial"/>
          <w:color w:val="000000" w:themeColor="text1"/>
          <w:sz w:val="20"/>
          <w:szCs w:val="20"/>
        </w:rPr>
        <w:t>Projekty będą realizowane:</w:t>
      </w:r>
    </w:p>
    <w:p w:rsidR="00CC7DF2" w:rsidRPr="00B512B6" w:rsidRDefault="00DC388C" w:rsidP="00CC7DF2">
      <w:pPr>
        <w:pStyle w:val="Akapitzlist"/>
        <w:numPr>
          <w:ilvl w:val="2"/>
          <w:numId w:val="4"/>
        </w:numPr>
        <w:spacing w:after="0" w:line="360" w:lineRule="auto"/>
        <w:ind w:left="1418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>
        <w:rPr>
          <w:rFonts w:cs="Arial"/>
          <w:color w:val="000000" w:themeColor="text1"/>
          <w:sz w:val="20"/>
          <w:szCs w:val="20"/>
        </w:rPr>
        <w:t>bez pomocy publicznej;</w:t>
      </w:r>
    </w:p>
    <w:p w:rsidR="00CC7DF2" w:rsidRPr="00B512B6" w:rsidRDefault="00DC388C" w:rsidP="00CC7DF2">
      <w:pPr>
        <w:pStyle w:val="Akapitzlist"/>
        <w:numPr>
          <w:ilvl w:val="2"/>
          <w:numId w:val="4"/>
        </w:numPr>
        <w:spacing w:after="0" w:line="360" w:lineRule="auto"/>
        <w:ind w:left="1418" w:hanging="709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>
        <w:rPr>
          <w:rFonts w:cs="Arial"/>
          <w:color w:val="000000" w:themeColor="text1"/>
          <w:sz w:val="20"/>
          <w:szCs w:val="20"/>
        </w:rPr>
        <w:t>w</w:t>
      </w:r>
      <w:r w:rsidR="00CC7DF2" w:rsidRPr="00B512B6">
        <w:rPr>
          <w:rFonts w:cs="Arial"/>
          <w:color w:val="000000" w:themeColor="text1"/>
          <w:sz w:val="20"/>
          <w:szCs w:val="20"/>
        </w:rPr>
        <w:t xml:space="preserve"> ramach pomocy de </w:t>
      </w:r>
      <w:proofErr w:type="spellStart"/>
      <w:r w:rsidR="00CC7DF2" w:rsidRPr="00B512B6">
        <w:rPr>
          <w:rFonts w:cs="Arial"/>
          <w:color w:val="000000" w:themeColor="text1"/>
          <w:sz w:val="20"/>
          <w:szCs w:val="20"/>
        </w:rPr>
        <w:t>minimis</w:t>
      </w:r>
      <w:proofErr w:type="spellEnd"/>
      <w:r w:rsidR="00CC7DF2" w:rsidRPr="00B512B6">
        <w:rPr>
          <w:rFonts w:cs="Arial"/>
          <w:color w:val="000000" w:themeColor="text1"/>
          <w:sz w:val="20"/>
          <w:szCs w:val="20"/>
        </w:rPr>
        <w:t xml:space="preserve"> w oparciu o Rozporządzenie Ministra Infrastruktury i Rozwoju z dnia 19 marca 2015 r. w sprawie udzielania pomocy de </w:t>
      </w:r>
      <w:proofErr w:type="spellStart"/>
      <w:r w:rsidR="00CC7DF2" w:rsidRPr="00B512B6">
        <w:rPr>
          <w:rFonts w:cs="Arial"/>
          <w:color w:val="000000" w:themeColor="text1"/>
          <w:sz w:val="20"/>
          <w:szCs w:val="20"/>
        </w:rPr>
        <w:t>minimis</w:t>
      </w:r>
      <w:proofErr w:type="spellEnd"/>
      <w:r w:rsidR="00CC7DF2" w:rsidRPr="00B512B6">
        <w:rPr>
          <w:rFonts w:cs="Arial"/>
          <w:color w:val="000000" w:themeColor="text1"/>
          <w:sz w:val="20"/>
          <w:szCs w:val="20"/>
        </w:rPr>
        <w:t xml:space="preserve"> w ramach regionalnych programów</w:t>
      </w:r>
      <w:r w:rsidR="00245EA2">
        <w:rPr>
          <w:rFonts w:cs="Arial"/>
          <w:color w:val="000000" w:themeColor="text1"/>
          <w:sz w:val="20"/>
          <w:szCs w:val="20"/>
        </w:rPr>
        <w:t xml:space="preserve"> operacyjnych na lata 2014-2020.</w:t>
      </w:r>
    </w:p>
    <w:p w:rsidR="00B512B6" w:rsidRPr="00B512B6" w:rsidRDefault="00245EA2" w:rsidP="00B512B6">
      <w:pPr>
        <w:pStyle w:val="Akapitzlist"/>
        <w:numPr>
          <w:ilvl w:val="1"/>
          <w:numId w:val="4"/>
        </w:numPr>
        <w:spacing w:after="0" w:line="360" w:lineRule="auto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>
        <w:rPr>
          <w:rFonts w:cs="Arial"/>
          <w:color w:val="000000" w:themeColor="text1"/>
          <w:sz w:val="20"/>
          <w:szCs w:val="20"/>
        </w:rPr>
        <w:t>M</w:t>
      </w:r>
      <w:r w:rsidR="00B512B6" w:rsidRPr="00B512B6">
        <w:rPr>
          <w:rFonts w:cs="Arial"/>
          <w:color w:val="000000" w:themeColor="text1"/>
          <w:sz w:val="20"/>
          <w:szCs w:val="20"/>
        </w:rPr>
        <w:t xml:space="preserve">aksymalny poziom dofinansowania dla projektów bez pomocy publicznej oraz w ramach pomocy de </w:t>
      </w:r>
      <w:proofErr w:type="spellStart"/>
      <w:r w:rsidR="00B512B6" w:rsidRPr="00B512B6">
        <w:rPr>
          <w:rFonts w:cs="Arial"/>
          <w:color w:val="000000" w:themeColor="text1"/>
          <w:sz w:val="20"/>
          <w:szCs w:val="20"/>
        </w:rPr>
        <w:t>minimis</w:t>
      </w:r>
      <w:proofErr w:type="spellEnd"/>
      <w:r w:rsidR="00B512B6" w:rsidRPr="00B512B6">
        <w:rPr>
          <w:rFonts w:cs="Arial"/>
          <w:color w:val="000000" w:themeColor="text1"/>
          <w:sz w:val="20"/>
          <w:szCs w:val="20"/>
        </w:rPr>
        <w:t xml:space="preserve"> - 80% k</w:t>
      </w:r>
      <w:r>
        <w:rPr>
          <w:rFonts w:cs="Arial"/>
          <w:color w:val="000000" w:themeColor="text1"/>
          <w:sz w:val="20"/>
          <w:szCs w:val="20"/>
        </w:rPr>
        <w:t>osztów kwalifikowanych projektu.</w:t>
      </w:r>
    </w:p>
    <w:p w:rsidR="00CC7DF2" w:rsidRPr="00B512B6" w:rsidRDefault="00245EA2" w:rsidP="00CC7DF2">
      <w:pPr>
        <w:pStyle w:val="Akapitzlist"/>
        <w:numPr>
          <w:ilvl w:val="1"/>
          <w:numId w:val="4"/>
        </w:numPr>
        <w:spacing w:after="0" w:line="360" w:lineRule="auto"/>
        <w:contextualSpacing w:val="0"/>
        <w:jc w:val="both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M</w:t>
      </w:r>
      <w:r w:rsidR="00CC7DF2" w:rsidRPr="00B512B6">
        <w:rPr>
          <w:color w:val="000000" w:themeColor="text1"/>
          <w:sz w:val="20"/>
          <w:szCs w:val="20"/>
        </w:rPr>
        <w:t>inimalna wartoś</w:t>
      </w:r>
      <w:r w:rsidR="00B512B6" w:rsidRPr="00B512B6">
        <w:rPr>
          <w:color w:val="000000" w:themeColor="text1"/>
          <w:sz w:val="20"/>
          <w:szCs w:val="20"/>
        </w:rPr>
        <w:t>ć dofinansowania projektu – 100 000,00 PLN</w:t>
      </w:r>
      <w:r>
        <w:rPr>
          <w:color w:val="000000" w:themeColor="text1"/>
          <w:sz w:val="20"/>
          <w:szCs w:val="20"/>
        </w:rPr>
        <w:t>.</w:t>
      </w:r>
    </w:p>
    <w:p w:rsidR="00CC7DF2" w:rsidRPr="002C03B1" w:rsidRDefault="00245EA2" w:rsidP="00CC7DF2">
      <w:pPr>
        <w:pStyle w:val="Akapitzlist"/>
        <w:numPr>
          <w:ilvl w:val="1"/>
          <w:numId w:val="4"/>
        </w:numPr>
        <w:spacing w:after="0" w:line="360" w:lineRule="auto"/>
        <w:contextualSpacing w:val="0"/>
        <w:jc w:val="both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M</w:t>
      </w:r>
      <w:r w:rsidR="00CC7DF2" w:rsidRPr="00B512B6">
        <w:rPr>
          <w:color w:val="000000" w:themeColor="text1"/>
          <w:sz w:val="20"/>
          <w:szCs w:val="20"/>
        </w:rPr>
        <w:t xml:space="preserve">aksymalna wartość </w:t>
      </w:r>
      <w:r w:rsidR="00CC7DF2" w:rsidRPr="002C03B1">
        <w:rPr>
          <w:color w:val="000000" w:themeColor="text1"/>
          <w:sz w:val="20"/>
          <w:szCs w:val="20"/>
        </w:rPr>
        <w:t>dofinansowania projektu –</w:t>
      </w:r>
      <w:r w:rsidR="00DC388C">
        <w:rPr>
          <w:color w:val="000000" w:themeColor="text1"/>
          <w:sz w:val="20"/>
          <w:szCs w:val="20"/>
        </w:rPr>
        <w:t xml:space="preserve"> </w:t>
      </w:r>
      <w:r w:rsidR="005E0CE0" w:rsidRPr="002C03B1">
        <w:rPr>
          <w:color w:val="000000" w:themeColor="text1"/>
          <w:sz w:val="20"/>
          <w:szCs w:val="20"/>
        </w:rPr>
        <w:t>3</w:t>
      </w:r>
      <w:r w:rsidR="00B512B6" w:rsidRPr="002C03B1">
        <w:rPr>
          <w:color w:val="000000" w:themeColor="text1"/>
          <w:sz w:val="20"/>
          <w:szCs w:val="20"/>
        </w:rPr>
        <w:t> 000 000,00 PLN</w:t>
      </w:r>
      <w:r w:rsidR="00CC7DF2" w:rsidRPr="002C03B1">
        <w:rPr>
          <w:color w:val="000000" w:themeColor="text1"/>
          <w:sz w:val="20"/>
          <w:szCs w:val="20"/>
        </w:rPr>
        <w:t>.</w:t>
      </w:r>
    </w:p>
    <w:p w:rsidR="0078170F" w:rsidRPr="00B512B6" w:rsidRDefault="000734A8" w:rsidP="00B512B6">
      <w:pPr>
        <w:keepNext/>
        <w:spacing w:after="120" w:line="360" w:lineRule="auto"/>
        <w:jc w:val="both"/>
        <w:rPr>
          <w:rStyle w:val="tresctd"/>
          <w:rFonts w:cs="Arial"/>
          <w:color w:val="000000" w:themeColor="text1"/>
          <w:sz w:val="20"/>
          <w:szCs w:val="20"/>
        </w:rPr>
      </w:pPr>
      <w:r w:rsidRPr="00B61781">
        <w:rPr>
          <w:noProof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65405</wp:posOffset>
            </wp:positionH>
            <wp:positionV relativeFrom="paragraph">
              <wp:posOffset>260350</wp:posOffset>
            </wp:positionV>
            <wp:extent cx="6059170" cy="1129665"/>
            <wp:effectExtent l="19050" t="0" r="0" b="0"/>
            <wp:wrapNone/>
            <wp:docPr id="14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170" cy="1129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3C90" w:rsidRPr="00B512B6" w:rsidRDefault="00F9270A" w:rsidP="00A12902">
      <w:pPr>
        <w:pStyle w:val="Nagwek1"/>
        <w:keepNext/>
        <w:jc w:val="center"/>
        <w:rPr>
          <w:rStyle w:val="tresctd"/>
          <w:rFonts w:ascii="Calibri" w:hAnsi="Calibri" w:cs="Arial"/>
          <w:iCs/>
          <w:color w:val="000000" w:themeColor="text1"/>
          <w:spacing w:val="40"/>
        </w:rPr>
      </w:pPr>
      <w:bookmarkStart w:id="5" w:name="_Toc441656552"/>
      <w:r w:rsidRPr="00B512B6">
        <w:rPr>
          <w:rStyle w:val="tresctd"/>
          <w:rFonts w:ascii="Calibri" w:hAnsi="Calibri" w:cs="Arial"/>
          <w:iCs/>
          <w:color w:val="000000" w:themeColor="text1"/>
          <w:spacing w:val="40"/>
        </w:rPr>
        <w:t>6.</w:t>
      </w:r>
    </w:p>
    <w:p w:rsidR="00C22ECE" w:rsidRPr="00B512B6" w:rsidRDefault="00C22ECE" w:rsidP="00A12902">
      <w:pPr>
        <w:pStyle w:val="Nagwek1"/>
        <w:keepNext/>
        <w:jc w:val="center"/>
        <w:rPr>
          <w:rStyle w:val="tresctd"/>
          <w:rFonts w:ascii="Calibri" w:hAnsi="Calibri" w:cs="Arial"/>
          <w:iCs/>
          <w:color w:val="000000" w:themeColor="text1"/>
          <w:spacing w:val="40"/>
        </w:rPr>
      </w:pPr>
      <w:r w:rsidRPr="00B512B6">
        <w:rPr>
          <w:rFonts w:ascii="Calibri" w:hAnsi="Calibri" w:cs="Arial"/>
          <w:color w:val="000000" w:themeColor="text1"/>
        </w:rPr>
        <w:t>WSKAŹNIKI</w:t>
      </w:r>
      <w:r w:rsidR="00014C48" w:rsidRPr="00B512B6">
        <w:rPr>
          <w:rFonts w:ascii="Calibri" w:hAnsi="Calibri" w:cs="Arial"/>
          <w:color w:val="000000" w:themeColor="text1"/>
        </w:rPr>
        <w:t xml:space="preserve"> </w:t>
      </w:r>
      <w:r w:rsidR="00D535B8" w:rsidRPr="00B512B6">
        <w:rPr>
          <w:rFonts w:ascii="Calibri" w:hAnsi="Calibri" w:cs="Arial"/>
          <w:color w:val="000000" w:themeColor="text1"/>
        </w:rPr>
        <w:t>REALIZACJI CELÓW PROJEKTU</w:t>
      </w:r>
      <w:bookmarkEnd w:id="5"/>
    </w:p>
    <w:p w:rsidR="00C22ECE" w:rsidRPr="00B512B6" w:rsidRDefault="00C22ECE" w:rsidP="00A12902">
      <w:pPr>
        <w:keepNext/>
        <w:tabs>
          <w:tab w:val="num" w:pos="360"/>
        </w:tabs>
        <w:autoSpaceDE w:val="0"/>
        <w:autoSpaceDN w:val="0"/>
        <w:adjustRightInd w:val="0"/>
        <w:spacing w:after="0" w:line="360" w:lineRule="auto"/>
        <w:jc w:val="both"/>
        <w:rPr>
          <w:rStyle w:val="tresctd"/>
          <w:rFonts w:cs="Arial"/>
          <w:iCs/>
          <w:color w:val="000000" w:themeColor="text1"/>
        </w:rPr>
      </w:pPr>
    </w:p>
    <w:p w:rsidR="00942ED7" w:rsidRPr="007535C6" w:rsidRDefault="00942ED7" w:rsidP="00A12902">
      <w:pPr>
        <w:keepNext/>
        <w:tabs>
          <w:tab w:val="num" w:pos="360"/>
        </w:tabs>
        <w:autoSpaceDE w:val="0"/>
        <w:autoSpaceDN w:val="0"/>
        <w:adjustRightInd w:val="0"/>
        <w:spacing w:after="0" w:line="360" w:lineRule="auto"/>
        <w:jc w:val="both"/>
        <w:rPr>
          <w:rStyle w:val="tresctd"/>
          <w:rFonts w:cs="Arial"/>
          <w:iCs/>
          <w:color w:val="000000" w:themeColor="text1"/>
        </w:rPr>
      </w:pPr>
    </w:p>
    <w:p w:rsidR="0082144C" w:rsidRPr="007535C6" w:rsidRDefault="0082144C" w:rsidP="00A12902">
      <w:pPr>
        <w:keepNext/>
        <w:tabs>
          <w:tab w:val="num" w:pos="360"/>
        </w:tabs>
        <w:autoSpaceDE w:val="0"/>
        <w:autoSpaceDN w:val="0"/>
        <w:adjustRightInd w:val="0"/>
        <w:spacing w:after="0" w:line="360" w:lineRule="auto"/>
        <w:jc w:val="both"/>
        <w:rPr>
          <w:rStyle w:val="tresctd"/>
          <w:rFonts w:cs="Arial"/>
          <w:iCs/>
          <w:color w:val="000000" w:themeColor="text1"/>
        </w:rPr>
      </w:pPr>
    </w:p>
    <w:p w:rsidR="007535C6" w:rsidRDefault="007535C6" w:rsidP="007535C6">
      <w:pPr>
        <w:pStyle w:val="Akapitzlist"/>
        <w:keepNext/>
        <w:numPr>
          <w:ilvl w:val="1"/>
          <w:numId w:val="19"/>
        </w:numPr>
        <w:spacing w:after="0" w:line="360" w:lineRule="auto"/>
        <w:ind w:left="567" w:hanging="567"/>
        <w:contextualSpacing w:val="0"/>
        <w:jc w:val="both"/>
        <w:rPr>
          <w:rFonts w:eastAsia="Calibri" w:cs="Arial"/>
          <w:color w:val="000000" w:themeColor="text1"/>
          <w:sz w:val="20"/>
          <w:szCs w:val="20"/>
        </w:rPr>
      </w:pPr>
      <w:r w:rsidRPr="007535C6">
        <w:rPr>
          <w:rFonts w:eastAsia="Calibri" w:cs="Arial"/>
          <w:color w:val="000000" w:themeColor="text1"/>
          <w:sz w:val="20"/>
          <w:szCs w:val="20"/>
        </w:rPr>
        <w:t>W ramach konkursu wnioskodawca będzie zobligowany do realizacji następujących wskaźników produktu (podania wartości większej niż „0”):</w:t>
      </w:r>
    </w:p>
    <w:p w:rsidR="001D54B8" w:rsidRPr="001D54B8" w:rsidRDefault="007535C6" w:rsidP="005E0CE0">
      <w:pPr>
        <w:pStyle w:val="Akapitzlist"/>
        <w:keepNext/>
        <w:numPr>
          <w:ilvl w:val="2"/>
          <w:numId w:val="19"/>
        </w:numPr>
        <w:spacing w:after="0" w:line="360" w:lineRule="auto"/>
        <w:contextualSpacing w:val="0"/>
        <w:jc w:val="both"/>
        <w:rPr>
          <w:rFonts w:eastAsia="Calibri" w:cs="Arial"/>
          <w:color w:val="000000" w:themeColor="text1"/>
          <w:sz w:val="20"/>
          <w:szCs w:val="20"/>
        </w:rPr>
      </w:pPr>
      <w:r w:rsidRPr="001D54B8">
        <w:rPr>
          <w:rFonts w:eastAsia="Calibri" w:cs="Arial"/>
          <w:color w:val="000000" w:themeColor="text1"/>
          <w:sz w:val="20"/>
          <w:szCs w:val="20"/>
        </w:rPr>
        <w:t xml:space="preserve">„Liczba usług publicznych udostępnionych </w:t>
      </w:r>
      <w:proofErr w:type="spellStart"/>
      <w:r w:rsidRPr="001D54B8">
        <w:rPr>
          <w:rFonts w:eastAsia="Calibri" w:cs="Arial"/>
          <w:color w:val="000000" w:themeColor="text1"/>
          <w:sz w:val="20"/>
          <w:szCs w:val="20"/>
        </w:rPr>
        <w:t>on-line</w:t>
      </w:r>
      <w:proofErr w:type="spellEnd"/>
      <w:r w:rsidRPr="001D54B8">
        <w:rPr>
          <w:rFonts w:eastAsia="Calibri" w:cs="Arial"/>
          <w:color w:val="000000" w:themeColor="text1"/>
          <w:sz w:val="20"/>
          <w:szCs w:val="20"/>
        </w:rPr>
        <w:t xml:space="preserve"> o stopniu dojrzałości 3 - dwustronna interakcja [szt.]”</w:t>
      </w:r>
    </w:p>
    <w:p w:rsidR="007535C6" w:rsidRPr="007535C6" w:rsidRDefault="007535C6" w:rsidP="00100D0A">
      <w:pPr>
        <w:spacing w:after="0" w:line="360" w:lineRule="auto"/>
        <w:ind w:firstLine="1474"/>
        <w:jc w:val="both"/>
        <w:rPr>
          <w:rFonts w:eastAsia="Calibri" w:cs="Arial"/>
          <w:color w:val="000000" w:themeColor="text1"/>
          <w:sz w:val="20"/>
          <w:szCs w:val="20"/>
        </w:rPr>
      </w:pPr>
      <w:r w:rsidRPr="007535C6">
        <w:rPr>
          <w:rFonts w:eastAsia="Calibri" w:cs="Arial"/>
          <w:color w:val="000000" w:themeColor="text1"/>
          <w:sz w:val="20"/>
          <w:szCs w:val="20"/>
        </w:rPr>
        <w:t>i/lub</w:t>
      </w:r>
    </w:p>
    <w:p w:rsidR="00245EA2" w:rsidRDefault="007535C6">
      <w:pPr>
        <w:pStyle w:val="Akapitzlist"/>
        <w:numPr>
          <w:ilvl w:val="2"/>
          <w:numId w:val="19"/>
        </w:numPr>
        <w:spacing w:after="0" w:line="360" w:lineRule="auto"/>
        <w:contextualSpacing w:val="0"/>
        <w:jc w:val="both"/>
        <w:rPr>
          <w:rFonts w:eastAsia="Calibri" w:cs="Arial"/>
          <w:color w:val="000000" w:themeColor="text1"/>
          <w:sz w:val="20"/>
          <w:szCs w:val="20"/>
        </w:rPr>
      </w:pPr>
      <w:r w:rsidRPr="007535C6">
        <w:rPr>
          <w:rFonts w:eastAsia="Calibri" w:cs="Arial"/>
          <w:color w:val="000000" w:themeColor="text1"/>
          <w:sz w:val="20"/>
          <w:szCs w:val="20"/>
        </w:rPr>
        <w:t xml:space="preserve">„Liczba usług publicznych udostępnionych </w:t>
      </w:r>
      <w:proofErr w:type="spellStart"/>
      <w:r w:rsidRPr="007535C6">
        <w:rPr>
          <w:rFonts w:eastAsia="Calibri" w:cs="Arial"/>
          <w:color w:val="000000" w:themeColor="text1"/>
          <w:sz w:val="20"/>
          <w:szCs w:val="20"/>
        </w:rPr>
        <w:t>on-line</w:t>
      </w:r>
      <w:proofErr w:type="spellEnd"/>
      <w:r w:rsidRPr="007535C6">
        <w:rPr>
          <w:rFonts w:eastAsia="Calibri" w:cs="Arial"/>
          <w:color w:val="000000" w:themeColor="text1"/>
          <w:sz w:val="20"/>
          <w:szCs w:val="20"/>
        </w:rPr>
        <w:t xml:space="preserve"> o stopniu dojrzałości co najmniej 4 –</w:t>
      </w:r>
      <w:r w:rsidR="007358B3">
        <w:rPr>
          <w:rFonts w:eastAsia="Calibri" w:cs="Arial"/>
          <w:color w:val="000000" w:themeColor="text1"/>
          <w:sz w:val="20"/>
          <w:szCs w:val="20"/>
        </w:rPr>
        <w:t xml:space="preserve"> </w:t>
      </w:r>
      <w:r w:rsidRPr="007535C6">
        <w:rPr>
          <w:rFonts w:eastAsia="Calibri" w:cs="Arial"/>
          <w:color w:val="000000" w:themeColor="text1"/>
          <w:sz w:val="20"/>
          <w:szCs w:val="20"/>
        </w:rPr>
        <w:t>transakcja [szt.]”</w:t>
      </w:r>
    </w:p>
    <w:p w:rsidR="00245EA2" w:rsidRDefault="007535C6">
      <w:pPr>
        <w:pStyle w:val="Akapitzlist"/>
        <w:numPr>
          <w:ilvl w:val="1"/>
          <w:numId w:val="19"/>
        </w:numPr>
        <w:spacing w:after="0" w:line="360" w:lineRule="auto"/>
        <w:ind w:left="567" w:hanging="567"/>
        <w:contextualSpacing w:val="0"/>
        <w:jc w:val="both"/>
        <w:rPr>
          <w:rFonts w:eastAsia="Calibri" w:cs="Arial"/>
          <w:color w:val="000000" w:themeColor="text1"/>
          <w:sz w:val="20"/>
          <w:szCs w:val="20"/>
        </w:rPr>
      </w:pPr>
      <w:r w:rsidRPr="007535C6">
        <w:rPr>
          <w:rFonts w:eastAsia="Calibri" w:cs="Arial"/>
          <w:color w:val="000000" w:themeColor="text1"/>
          <w:sz w:val="20"/>
          <w:szCs w:val="20"/>
        </w:rPr>
        <w:lastRenderedPageBreak/>
        <w:t xml:space="preserve">W przypadku, gdy w ramach projektu występują podmioty wymienione w art. 9 ustawy o finansach publicznych, które w wyniku interwencji udostępniły </w:t>
      </w:r>
      <w:proofErr w:type="spellStart"/>
      <w:r w:rsidRPr="007535C6">
        <w:rPr>
          <w:rFonts w:eastAsia="Calibri" w:cs="Arial"/>
          <w:color w:val="000000" w:themeColor="text1"/>
          <w:sz w:val="20"/>
          <w:szCs w:val="20"/>
        </w:rPr>
        <w:t>on-line</w:t>
      </w:r>
      <w:proofErr w:type="spellEnd"/>
      <w:r w:rsidRPr="007535C6">
        <w:rPr>
          <w:rFonts w:eastAsia="Calibri" w:cs="Arial"/>
          <w:color w:val="000000" w:themeColor="text1"/>
          <w:sz w:val="20"/>
          <w:szCs w:val="20"/>
        </w:rPr>
        <w:t xml:space="preserve"> informacje sektora publicznego, wnioskodawca zobligowany jest dodatkowo do wyboru wskaźników: </w:t>
      </w:r>
    </w:p>
    <w:p w:rsidR="00245EA2" w:rsidRDefault="007535C6">
      <w:pPr>
        <w:pStyle w:val="Akapitzlist"/>
        <w:numPr>
          <w:ilvl w:val="2"/>
          <w:numId w:val="19"/>
        </w:numPr>
        <w:spacing w:after="0" w:line="360" w:lineRule="auto"/>
        <w:contextualSpacing w:val="0"/>
        <w:jc w:val="both"/>
        <w:rPr>
          <w:rFonts w:eastAsia="Calibri" w:cs="Arial"/>
          <w:color w:val="000000" w:themeColor="text1"/>
          <w:sz w:val="20"/>
          <w:szCs w:val="20"/>
        </w:rPr>
      </w:pPr>
      <w:r w:rsidRPr="001D54B8">
        <w:rPr>
          <w:rFonts w:eastAsia="Calibri" w:cs="Arial"/>
          <w:color w:val="000000" w:themeColor="text1"/>
          <w:sz w:val="20"/>
          <w:szCs w:val="20"/>
        </w:rPr>
        <w:t xml:space="preserve">„Liczba podmiotów, które udostępniły </w:t>
      </w:r>
      <w:proofErr w:type="spellStart"/>
      <w:r w:rsidRPr="001D54B8">
        <w:rPr>
          <w:rFonts w:eastAsia="Calibri" w:cs="Arial"/>
          <w:color w:val="000000" w:themeColor="text1"/>
          <w:sz w:val="20"/>
          <w:szCs w:val="20"/>
        </w:rPr>
        <w:t>on-line</w:t>
      </w:r>
      <w:proofErr w:type="spellEnd"/>
      <w:r w:rsidRPr="001D54B8">
        <w:rPr>
          <w:rFonts w:eastAsia="Calibri" w:cs="Arial"/>
          <w:color w:val="000000" w:themeColor="text1"/>
          <w:sz w:val="20"/>
          <w:szCs w:val="20"/>
        </w:rPr>
        <w:t xml:space="preserve"> informacje sektora publicznego [szt.]”</w:t>
      </w:r>
    </w:p>
    <w:p w:rsidR="00245EA2" w:rsidRDefault="007535C6">
      <w:pPr>
        <w:pStyle w:val="Akapitzlist"/>
        <w:numPr>
          <w:ilvl w:val="2"/>
          <w:numId w:val="19"/>
        </w:numPr>
        <w:spacing w:after="0" w:line="360" w:lineRule="auto"/>
        <w:contextualSpacing w:val="0"/>
        <w:jc w:val="both"/>
        <w:rPr>
          <w:rFonts w:eastAsia="Calibri" w:cs="Arial"/>
          <w:color w:val="000000" w:themeColor="text1"/>
          <w:sz w:val="20"/>
          <w:szCs w:val="20"/>
        </w:rPr>
      </w:pPr>
      <w:r w:rsidRPr="001D54B8">
        <w:rPr>
          <w:rFonts w:eastAsia="Calibri" w:cs="Arial"/>
          <w:color w:val="000000" w:themeColor="text1"/>
          <w:sz w:val="20"/>
          <w:szCs w:val="20"/>
        </w:rPr>
        <w:t xml:space="preserve">„Liczba </w:t>
      </w:r>
      <w:proofErr w:type="spellStart"/>
      <w:r w:rsidRPr="001D54B8">
        <w:rPr>
          <w:rFonts w:eastAsia="Calibri" w:cs="Arial"/>
          <w:color w:val="000000" w:themeColor="text1"/>
          <w:sz w:val="20"/>
          <w:szCs w:val="20"/>
        </w:rPr>
        <w:t>zdigitalizowanych</w:t>
      </w:r>
      <w:proofErr w:type="spellEnd"/>
      <w:r w:rsidRPr="001D54B8">
        <w:rPr>
          <w:rFonts w:eastAsia="Calibri" w:cs="Arial"/>
          <w:color w:val="000000" w:themeColor="text1"/>
          <w:sz w:val="20"/>
          <w:szCs w:val="20"/>
        </w:rPr>
        <w:t xml:space="preserve"> dokumentów zawierających informacje sektora publicznego [szt.]”</w:t>
      </w:r>
    </w:p>
    <w:p w:rsidR="00245EA2" w:rsidRDefault="007535C6">
      <w:pPr>
        <w:pStyle w:val="Akapitzlist"/>
        <w:numPr>
          <w:ilvl w:val="2"/>
          <w:numId w:val="19"/>
        </w:numPr>
        <w:spacing w:after="0" w:line="360" w:lineRule="auto"/>
        <w:contextualSpacing w:val="0"/>
        <w:jc w:val="both"/>
        <w:rPr>
          <w:rFonts w:eastAsia="Calibri" w:cs="Arial"/>
          <w:color w:val="000000" w:themeColor="text1"/>
          <w:sz w:val="20"/>
          <w:szCs w:val="20"/>
        </w:rPr>
      </w:pPr>
      <w:r w:rsidRPr="001D54B8">
        <w:rPr>
          <w:rFonts w:eastAsia="Calibri" w:cs="Arial"/>
          <w:color w:val="000000" w:themeColor="text1"/>
          <w:sz w:val="20"/>
          <w:szCs w:val="20"/>
        </w:rPr>
        <w:t xml:space="preserve">„Liczba udostępnionych </w:t>
      </w:r>
      <w:proofErr w:type="spellStart"/>
      <w:r w:rsidRPr="001D54B8">
        <w:rPr>
          <w:rFonts w:eastAsia="Calibri" w:cs="Arial"/>
          <w:color w:val="000000" w:themeColor="text1"/>
          <w:sz w:val="20"/>
          <w:szCs w:val="20"/>
        </w:rPr>
        <w:t>on-line</w:t>
      </w:r>
      <w:proofErr w:type="spellEnd"/>
      <w:r w:rsidRPr="001D54B8">
        <w:rPr>
          <w:rFonts w:eastAsia="Calibri" w:cs="Arial"/>
          <w:color w:val="000000" w:themeColor="text1"/>
          <w:sz w:val="20"/>
          <w:szCs w:val="20"/>
        </w:rPr>
        <w:t xml:space="preserve"> dokumentów zawierających informacje sektora publicznego [szt.]”</w:t>
      </w:r>
    </w:p>
    <w:p w:rsidR="00245EA2" w:rsidRDefault="007535C6">
      <w:pPr>
        <w:pStyle w:val="Akapitzlist"/>
        <w:numPr>
          <w:ilvl w:val="1"/>
          <w:numId w:val="19"/>
        </w:numPr>
        <w:spacing w:after="0" w:line="360" w:lineRule="auto"/>
        <w:ind w:left="567" w:hanging="567"/>
        <w:contextualSpacing w:val="0"/>
        <w:jc w:val="both"/>
        <w:rPr>
          <w:rFonts w:eastAsia="Calibri" w:cs="Arial"/>
          <w:color w:val="000000" w:themeColor="text1"/>
          <w:sz w:val="20"/>
          <w:szCs w:val="20"/>
        </w:rPr>
      </w:pPr>
      <w:r w:rsidRPr="007535C6">
        <w:rPr>
          <w:rFonts w:eastAsia="Calibri" w:cs="Arial"/>
          <w:color w:val="000000" w:themeColor="text1"/>
          <w:sz w:val="20"/>
          <w:szCs w:val="20"/>
        </w:rPr>
        <w:t xml:space="preserve">Usługa </w:t>
      </w:r>
      <w:proofErr w:type="spellStart"/>
      <w:r w:rsidRPr="007535C6">
        <w:rPr>
          <w:rFonts w:eastAsia="Calibri" w:cs="Arial"/>
          <w:color w:val="000000" w:themeColor="text1"/>
          <w:sz w:val="20"/>
          <w:szCs w:val="20"/>
        </w:rPr>
        <w:t>on-line</w:t>
      </w:r>
      <w:proofErr w:type="spellEnd"/>
      <w:r w:rsidRPr="007535C6">
        <w:rPr>
          <w:rFonts w:eastAsia="Calibri" w:cs="Arial"/>
          <w:color w:val="000000" w:themeColor="text1"/>
          <w:sz w:val="20"/>
          <w:szCs w:val="20"/>
        </w:rPr>
        <w:t xml:space="preserve"> o stopniu dojrzałości 3 umożliwia transfer danych w dwóch kierunkach: od usługodawcy do klienta oraz od klienta do usługodawcy. Typowym sposobem jej realizacji jest pobranie, wypełnienie i odesłanie formularza drogą elektroniczną. W ramach wskaźnika należy ujmować usługi nowe lub istotnie udoskonalone, skierowane do klientów spoza administracji publicznej.</w:t>
      </w:r>
    </w:p>
    <w:p w:rsidR="00245EA2" w:rsidRDefault="007535C6">
      <w:pPr>
        <w:pStyle w:val="Akapitzlist"/>
        <w:numPr>
          <w:ilvl w:val="1"/>
          <w:numId w:val="19"/>
        </w:numPr>
        <w:spacing w:after="0" w:line="360" w:lineRule="auto"/>
        <w:ind w:left="567" w:hanging="567"/>
        <w:contextualSpacing w:val="0"/>
        <w:jc w:val="both"/>
        <w:rPr>
          <w:rFonts w:eastAsia="Calibri" w:cs="Arial"/>
          <w:color w:val="000000" w:themeColor="text1"/>
          <w:sz w:val="20"/>
          <w:szCs w:val="20"/>
        </w:rPr>
      </w:pPr>
      <w:r w:rsidRPr="007535C6">
        <w:rPr>
          <w:rFonts w:eastAsia="Calibri" w:cs="Arial"/>
          <w:color w:val="000000" w:themeColor="text1"/>
          <w:sz w:val="20"/>
          <w:szCs w:val="20"/>
        </w:rPr>
        <w:t xml:space="preserve">Usługa </w:t>
      </w:r>
      <w:proofErr w:type="spellStart"/>
      <w:r w:rsidRPr="007535C6">
        <w:rPr>
          <w:rFonts w:eastAsia="Calibri" w:cs="Arial"/>
          <w:color w:val="000000" w:themeColor="text1"/>
          <w:sz w:val="20"/>
          <w:szCs w:val="20"/>
        </w:rPr>
        <w:t>on-line</w:t>
      </w:r>
      <w:proofErr w:type="spellEnd"/>
      <w:r w:rsidRPr="007535C6">
        <w:rPr>
          <w:rFonts w:eastAsia="Calibri" w:cs="Arial"/>
          <w:color w:val="000000" w:themeColor="text1"/>
          <w:sz w:val="20"/>
          <w:szCs w:val="20"/>
        </w:rPr>
        <w:t xml:space="preserve"> o stopniu dojrzałości 4 umożliwia pełne załatwienie danej sprawy drogą elektroniczną, łącznie z</w:t>
      </w:r>
      <w:r w:rsidR="007358B3">
        <w:rPr>
          <w:rFonts w:eastAsia="Calibri" w:cs="Arial"/>
          <w:color w:val="000000" w:themeColor="text1"/>
          <w:sz w:val="20"/>
          <w:szCs w:val="20"/>
        </w:rPr>
        <w:t> </w:t>
      </w:r>
      <w:r w:rsidRPr="007535C6">
        <w:rPr>
          <w:rFonts w:eastAsia="Calibri" w:cs="Arial"/>
          <w:color w:val="000000" w:themeColor="text1"/>
          <w:sz w:val="20"/>
          <w:szCs w:val="20"/>
        </w:rPr>
        <w:t xml:space="preserve">ewentualną płatnością. W ramach wskaźnika „Liczba usług publicznych udostępnionych </w:t>
      </w:r>
      <w:proofErr w:type="spellStart"/>
      <w:r w:rsidRPr="007535C6">
        <w:rPr>
          <w:rFonts w:eastAsia="Calibri" w:cs="Arial"/>
          <w:color w:val="000000" w:themeColor="text1"/>
          <w:sz w:val="20"/>
          <w:szCs w:val="20"/>
        </w:rPr>
        <w:t>on-line</w:t>
      </w:r>
      <w:proofErr w:type="spellEnd"/>
      <w:r w:rsidRPr="007535C6">
        <w:rPr>
          <w:rFonts w:eastAsia="Calibri" w:cs="Arial"/>
          <w:color w:val="000000" w:themeColor="text1"/>
          <w:sz w:val="20"/>
          <w:szCs w:val="20"/>
        </w:rPr>
        <w:t xml:space="preserve"> o stopniu dojrzałości co najmniej 4 –transakcja [szt.]” należy ujmować również usługi o stopniu dojrzałości 5, czyli takie, które oprócz możliwości pełnego załatwienia danej sprawy zawierają dodatkowo mechanizmy personalizacji, tj. dostosowania sposobu świadczenia do szczególnych uwarunkowań i potrzeb klienta (np. oferowanie częściowo wypełnionych formularzy, poinformowanie klienta </w:t>
      </w:r>
      <w:proofErr w:type="spellStart"/>
      <w:r w:rsidRPr="007535C6">
        <w:rPr>
          <w:rFonts w:eastAsia="Calibri" w:cs="Arial"/>
          <w:color w:val="000000" w:themeColor="text1"/>
          <w:sz w:val="20"/>
          <w:szCs w:val="20"/>
        </w:rPr>
        <w:t>sms-em</w:t>
      </w:r>
      <w:proofErr w:type="spellEnd"/>
      <w:r w:rsidRPr="007535C6">
        <w:rPr>
          <w:rFonts w:eastAsia="Calibri" w:cs="Arial"/>
          <w:color w:val="000000" w:themeColor="text1"/>
          <w:sz w:val="20"/>
          <w:szCs w:val="20"/>
        </w:rPr>
        <w:t xml:space="preserve"> o zbliżającej się potrzebie wykonania danej czynności urzędowej). W ramach wskaźnika należy ujmować usługi nowe lub istotnie udoskonalone, skierowane do klientów spoza administracji publicznej.</w:t>
      </w:r>
    </w:p>
    <w:p w:rsidR="00CC7DF2" w:rsidRPr="007535C6" w:rsidRDefault="00CC7DF2" w:rsidP="00E13B2E">
      <w:pPr>
        <w:pStyle w:val="Akapitzlist"/>
        <w:numPr>
          <w:ilvl w:val="1"/>
          <w:numId w:val="19"/>
        </w:numPr>
        <w:spacing w:after="0" w:line="360" w:lineRule="auto"/>
        <w:ind w:left="567" w:hanging="567"/>
        <w:contextualSpacing w:val="0"/>
        <w:jc w:val="both"/>
        <w:rPr>
          <w:rStyle w:val="FontStyle31"/>
          <w:rFonts w:ascii="Calibri" w:eastAsia="Calibri" w:hAnsi="Calibri" w:cs="Arial" w:hint="default"/>
          <w:color w:val="000000" w:themeColor="text1"/>
          <w:sz w:val="20"/>
          <w:szCs w:val="20"/>
        </w:rPr>
      </w:pPr>
      <w:r w:rsidRPr="007535C6">
        <w:rPr>
          <w:rFonts w:eastAsia="Calibri" w:cs="Arial"/>
          <w:color w:val="000000" w:themeColor="text1"/>
          <w:sz w:val="20"/>
          <w:szCs w:val="20"/>
        </w:rPr>
        <w:t xml:space="preserve">Ponadto, wnioskodawca zobowiązany jest do wskazania wartości docelowych dla wszystkich wskaźników dostępnych w ramach </w:t>
      </w:r>
      <w:proofErr w:type="spellStart"/>
      <w:r w:rsidRPr="007535C6">
        <w:rPr>
          <w:rFonts w:eastAsia="Calibri" w:cs="Arial"/>
          <w:color w:val="000000" w:themeColor="text1"/>
          <w:sz w:val="20"/>
          <w:szCs w:val="20"/>
        </w:rPr>
        <w:t>Poddziałania</w:t>
      </w:r>
      <w:proofErr w:type="spellEnd"/>
      <w:r w:rsidRPr="007535C6">
        <w:rPr>
          <w:rFonts w:eastAsia="Calibri" w:cs="Arial"/>
          <w:color w:val="000000" w:themeColor="text1"/>
          <w:sz w:val="20"/>
          <w:szCs w:val="20"/>
        </w:rPr>
        <w:t xml:space="preserve"> 2.1.</w:t>
      </w:r>
      <w:r w:rsidR="00166CC7" w:rsidRPr="007535C6">
        <w:rPr>
          <w:rFonts w:eastAsia="Calibri" w:cs="Arial"/>
          <w:color w:val="000000" w:themeColor="text1"/>
          <w:sz w:val="20"/>
          <w:szCs w:val="20"/>
        </w:rPr>
        <w:t>2</w:t>
      </w:r>
      <w:r w:rsidRPr="007535C6">
        <w:rPr>
          <w:rFonts w:eastAsia="Calibri" w:cs="Arial"/>
          <w:color w:val="000000" w:themeColor="text1"/>
          <w:sz w:val="20"/>
          <w:szCs w:val="20"/>
        </w:rPr>
        <w:t xml:space="preserve"> we wniosku o dofinansowanie, nawet jeśli wartości docelowe miałyby osiągnąć wartość „0”. Wnioskodawca jest również zobowiązany do realizacji (podania wartości większej niż „0”) wszelkich innych wskaźników adekwatnych dla projektu, a dostępnych w  formularzu wniosku o dofinansowanie. </w:t>
      </w:r>
    </w:p>
    <w:p w:rsidR="00CB6316" w:rsidRPr="00166CC7" w:rsidRDefault="00CC7DF2" w:rsidP="00E13B2E">
      <w:pPr>
        <w:pStyle w:val="Akapitzlist"/>
        <w:numPr>
          <w:ilvl w:val="1"/>
          <w:numId w:val="19"/>
        </w:numPr>
        <w:spacing w:before="120" w:after="0" w:line="360" w:lineRule="auto"/>
        <w:ind w:left="567" w:hanging="567"/>
        <w:contextualSpacing w:val="0"/>
        <w:jc w:val="both"/>
        <w:rPr>
          <w:rFonts w:asciiTheme="minorHAnsi" w:hAnsiTheme="minorHAnsi" w:cs="Arial"/>
          <w:color w:val="000000" w:themeColor="text1"/>
          <w:sz w:val="20"/>
          <w:szCs w:val="20"/>
        </w:rPr>
      </w:pPr>
      <w:r w:rsidRPr="00166CC7">
        <w:rPr>
          <w:rFonts w:asciiTheme="minorHAnsi" w:hAnsiTheme="minorHAnsi" w:cs="Arial"/>
          <w:color w:val="000000" w:themeColor="text1"/>
          <w:sz w:val="20"/>
          <w:szCs w:val="20"/>
        </w:rPr>
        <w:t>Należy pamiętać, że wskaźniki produktu należy podawać narastająco według stanu istniejącego w każdym roku rzeczowej realizacji projektu, co oznacza, że wartości w poszczególnych latach osiągają wartość docelową najpóźniej w ostatnim roku realizacji projektu.</w:t>
      </w:r>
    </w:p>
    <w:p w:rsidR="00BE1188" w:rsidRPr="00166CC7" w:rsidRDefault="000734A8" w:rsidP="007E3798">
      <w:pPr>
        <w:pStyle w:val="Akapitzlist"/>
        <w:keepNext/>
        <w:spacing w:after="120" w:line="360" w:lineRule="auto"/>
        <w:ind w:left="0"/>
        <w:contextualSpacing w:val="0"/>
        <w:jc w:val="both"/>
        <w:rPr>
          <w:rFonts w:cs="Arial"/>
          <w:color w:val="000000" w:themeColor="text1"/>
          <w:sz w:val="20"/>
          <w:szCs w:val="20"/>
        </w:rPr>
      </w:pPr>
      <w:r w:rsidRPr="00166CC7">
        <w:rPr>
          <w:rFonts w:ascii="Arial" w:hAnsi="Arial" w:cs="Arial"/>
          <w:b/>
          <w:bCs/>
          <w:noProof/>
          <w:color w:val="000000" w:themeColor="text1"/>
          <w:sz w:val="20"/>
          <w:szCs w:val="20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208915</wp:posOffset>
            </wp:positionV>
            <wp:extent cx="6058535" cy="1129030"/>
            <wp:effectExtent l="19050" t="0" r="0" b="0"/>
            <wp:wrapNone/>
            <wp:docPr id="13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535" cy="112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3C90" w:rsidRPr="00166CC7" w:rsidRDefault="00F9270A" w:rsidP="007E3798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6" w:name="_Toc441656553"/>
      <w:r w:rsidRPr="00166CC7">
        <w:rPr>
          <w:rFonts w:ascii="Calibri" w:hAnsi="Calibri" w:cs="Arial"/>
          <w:color w:val="000000" w:themeColor="text1"/>
        </w:rPr>
        <w:t>7.</w:t>
      </w:r>
    </w:p>
    <w:p w:rsidR="00306DA7" w:rsidRPr="00166CC7" w:rsidRDefault="004219BA" w:rsidP="007E3798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r w:rsidRPr="00166CC7">
        <w:rPr>
          <w:rFonts w:ascii="Calibri" w:hAnsi="Calibri" w:cs="Arial"/>
          <w:color w:val="000000" w:themeColor="text1"/>
        </w:rPr>
        <w:t>PARTNERSTWO</w:t>
      </w:r>
      <w:r w:rsidR="002566F4" w:rsidRPr="00166CC7">
        <w:rPr>
          <w:rFonts w:ascii="Calibri" w:hAnsi="Calibri" w:cs="Arial"/>
          <w:color w:val="000000" w:themeColor="text1"/>
        </w:rPr>
        <w:t xml:space="preserve"> </w:t>
      </w:r>
      <w:r w:rsidR="00CD0A52" w:rsidRPr="00166CC7">
        <w:rPr>
          <w:rFonts w:ascii="Calibri" w:hAnsi="Calibri" w:cs="Arial"/>
          <w:color w:val="000000" w:themeColor="text1"/>
        </w:rPr>
        <w:t>W PROJEKCIE</w:t>
      </w:r>
      <w:bookmarkEnd w:id="6"/>
    </w:p>
    <w:p w:rsidR="007D4F7E" w:rsidRPr="00166CC7" w:rsidRDefault="007D4F7E" w:rsidP="007E3798">
      <w:pPr>
        <w:pStyle w:val="Akapitzlist"/>
        <w:keepNext/>
        <w:autoSpaceDE w:val="0"/>
        <w:autoSpaceDN w:val="0"/>
        <w:adjustRightInd w:val="0"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</w:p>
    <w:p w:rsidR="000E2421" w:rsidRPr="001D54B8" w:rsidRDefault="000E2421" w:rsidP="000E2421">
      <w:pPr>
        <w:pStyle w:val="Akapitzlist"/>
        <w:keepNext/>
        <w:autoSpaceDE w:val="0"/>
        <w:autoSpaceDN w:val="0"/>
        <w:adjustRightInd w:val="0"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</w:p>
    <w:p w:rsidR="000E2421" w:rsidRPr="001D54B8" w:rsidRDefault="000E2421" w:rsidP="000E2421">
      <w:pPr>
        <w:pStyle w:val="Akapitzlist"/>
        <w:numPr>
          <w:ilvl w:val="1"/>
          <w:numId w:val="5"/>
        </w:numPr>
        <w:autoSpaceDE w:val="0"/>
        <w:autoSpaceDN w:val="0"/>
        <w:adjustRightInd w:val="0"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 xml:space="preserve">W przypadku projektów planowanych do realizacji w ramach partnerstwa, partnerami mogą być podmioty wskazane w katalogu podmiotów uprawnionych do ubiegania się o dofinansowanie. Partnerzy muszą spełniać wszystkie wymogi dotyczące podmiotów uprawnionych do ubiegania się o dofinansowanie. </w:t>
      </w:r>
    </w:p>
    <w:p w:rsidR="000E2421" w:rsidRPr="001D54B8" w:rsidRDefault="000E2421" w:rsidP="000E2421">
      <w:pPr>
        <w:pStyle w:val="Akapitzlist"/>
        <w:numPr>
          <w:ilvl w:val="1"/>
          <w:numId w:val="5"/>
        </w:numPr>
        <w:autoSpaceDE w:val="0"/>
        <w:autoSpaceDN w:val="0"/>
        <w:adjustRightInd w:val="0"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lastRenderedPageBreak/>
        <w:t xml:space="preserve">Zasady realizacji projektów w partnerstwie zostały określone w art. 33 ustawy. Postanowienia te określają ogólne zasady realizacji projektów partnerskich oraz zasady wyboru partnerów. </w:t>
      </w:r>
    </w:p>
    <w:p w:rsidR="000E2421" w:rsidRPr="001D54B8" w:rsidRDefault="000E2421" w:rsidP="000E2421">
      <w:pPr>
        <w:pStyle w:val="Akapitzlist"/>
        <w:numPr>
          <w:ilvl w:val="1"/>
          <w:numId w:val="5"/>
        </w:numPr>
        <w:autoSpaceDE w:val="0"/>
        <w:autoSpaceDN w:val="0"/>
        <w:adjustRightInd w:val="0"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color w:val="000000" w:themeColor="text1"/>
          <w:sz w:val="20"/>
          <w:szCs w:val="20"/>
        </w:rPr>
        <w:t xml:space="preserve">Podmiot, o którym mowa w </w:t>
      </w:r>
      <w:hyperlink r:id="rId14" w:anchor="/dokument/17074707?unitId=art%283%29ust%281%29&amp;cm=DOCUMENT" w:history="1">
        <w:r w:rsidRPr="001D54B8">
          <w:rPr>
            <w:rStyle w:val="Hipercze"/>
            <w:color w:val="000000" w:themeColor="text1"/>
            <w:sz w:val="20"/>
            <w:szCs w:val="20"/>
            <w:u w:val="none"/>
          </w:rPr>
          <w:t>art. 3 ust. 1</w:t>
        </w:r>
      </w:hyperlink>
      <w:r w:rsidRPr="001D54B8">
        <w:rPr>
          <w:color w:val="000000" w:themeColor="text1"/>
          <w:sz w:val="20"/>
          <w:szCs w:val="20"/>
        </w:rPr>
        <w:t xml:space="preserve"> </w:t>
      </w:r>
      <w:proofErr w:type="spellStart"/>
      <w:r w:rsidRPr="001D54B8">
        <w:rPr>
          <w:color w:val="000000" w:themeColor="text1"/>
          <w:sz w:val="20"/>
          <w:szCs w:val="20"/>
        </w:rPr>
        <w:t>Pzp</w:t>
      </w:r>
      <w:proofErr w:type="spellEnd"/>
      <w:r w:rsidRPr="001D54B8">
        <w:rPr>
          <w:color w:val="000000" w:themeColor="text1"/>
          <w:sz w:val="20"/>
          <w:szCs w:val="20"/>
        </w:rPr>
        <w:t xml:space="preserve">, inicjujący projekt partnerski, dokonuje wyboru partnerów spośród podmiotów innych niż wymienione w </w:t>
      </w:r>
      <w:hyperlink r:id="rId15" w:anchor="/dokument/17074707?unitId=art%283%29ust%281%29pkt%281%29&amp;cm=DOCUMENT" w:history="1">
        <w:r w:rsidRPr="001D54B8">
          <w:rPr>
            <w:rStyle w:val="Hipercze"/>
            <w:color w:val="000000" w:themeColor="text1"/>
            <w:sz w:val="20"/>
            <w:szCs w:val="20"/>
            <w:u w:val="none"/>
          </w:rPr>
          <w:t xml:space="preserve">art. 3 ust. 1 </w:t>
        </w:r>
        <w:proofErr w:type="spellStart"/>
        <w:r w:rsidRPr="001D54B8">
          <w:rPr>
            <w:rStyle w:val="Hipercze"/>
            <w:color w:val="000000" w:themeColor="text1"/>
            <w:sz w:val="20"/>
            <w:szCs w:val="20"/>
            <w:u w:val="none"/>
          </w:rPr>
          <w:t>pkt</w:t>
        </w:r>
        <w:proofErr w:type="spellEnd"/>
        <w:r w:rsidRPr="001D54B8">
          <w:rPr>
            <w:rStyle w:val="Hipercze"/>
            <w:color w:val="000000" w:themeColor="text1"/>
            <w:sz w:val="20"/>
            <w:szCs w:val="20"/>
            <w:u w:val="none"/>
          </w:rPr>
          <w:t xml:space="preserve"> 1-3a</w:t>
        </w:r>
      </w:hyperlink>
      <w:r w:rsidRPr="001D54B8">
        <w:rPr>
          <w:color w:val="000000" w:themeColor="text1"/>
          <w:sz w:val="20"/>
          <w:szCs w:val="20"/>
        </w:rPr>
        <w:t xml:space="preserve"> tej ustawy, z zachowaniem zasady przejrzystości i równego traktowania. </w:t>
      </w:r>
    </w:p>
    <w:p w:rsidR="000E2421" w:rsidRPr="001D54B8" w:rsidRDefault="000E2421" w:rsidP="000E2421">
      <w:pPr>
        <w:pStyle w:val="Akapitzlist"/>
        <w:numPr>
          <w:ilvl w:val="1"/>
          <w:numId w:val="5"/>
        </w:numPr>
        <w:autoSpaceDE w:val="0"/>
        <w:autoSpaceDN w:val="0"/>
        <w:adjustRightInd w:val="0"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color w:val="000000" w:themeColor="text1"/>
          <w:sz w:val="20"/>
          <w:szCs w:val="20"/>
        </w:rPr>
        <w:t xml:space="preserve">Wybór partnerów jest dokonywany przed złożeniem wniosku o dofinansowanie. W przypadkach uzasadnionych koniecznością zapewnienia prawidłowej i terminowej realizacji projektu, za zgodą MJWPU, może nastąpić zmiana partnera. Do zmiany partnera </w:t>
      </w:r>
      <w:proofErr w:type="spellStart"/>
      <w:r w:rsidRPr="001D54B8">
        <w:rPr>
          <w:color w:val="000000" w:themeColor="text1"/>
          <w:sz w:val="20"/>
          <w:szCs w:val="20"/>
        </w:rPr>
        <w:t>ppkt</w:t>
      </w:r>
      <w:proofErr w:type="spellEnd"/>
      <w:r w:rsidRPr="001D54B8">
        <w:rPr>
          <w:color w:val="000000" w:themeColor="text1"/>
          <w:sz w:val="20"/>
          <w:szCs w:val="20"/>
        </w:rPr>
        <w:t xml:space="preserve"> 7.3. stosuje się odpowiednio.</w:t>
      </w:r>
    </w:p>
    <w:p w:rsidR="000E2421" w:rsidRPr="001D54B8" w:rsidRDefault="000E2421" w:rsidP="000E2421">
      <w:pPr>
        <w:pStyle w:val="Akapitzlist"/>
        <w:numPr>
          <w:ilvl w:val="1"/>
          <w:numId w:val="5"/>
        </w:numPr>
        <w:autoSpaceDE w:val="0"/>
        <w:autoSpaceDN w:val="0"/>
        <w:adjustRightInd w:val="0"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color w:val="000000" w:themeColor="text1"/>
          <w:sz w:val="20"/>
          <w:szCs w:val="20"/>
        </w:rPr>
        <w:t xml:space="preserve">Podmiot, o którym mowa w </w:t>
      </w:r>
      <w:hyperlink r:id="rId16" w:anchor="/dokument/17074707?unitId=art%283%29ust%281%29&amp;cm=DOCUMENT" w:history="1">
        <w:r w:rsidRPr="001D54B8">
          <w:rPr>
            <w:rStyle w:val="Hipercze"/>
            <w:color w:val="000000" w:themeColor="text1"/>
            <w:sz w:val="20"/>
            <w:szCs w:val="20"/>
            <w:u w:val="none"/>
          </w:rPr>
          <w:t>art. 3 ust. 1</w:t>
        </w:r>
      </w:hyperlink>
      <w:r w:rsidRPr="001D54B8">
        <w:rPr>
          <w:color w:val="000000" w:themeColor="text1"/>
          <w:sz w:val="20"/>
          <w:szCs w:val="20"/>
        </w:rPr>
        <w:t xml:space="preserve"> </w:t>
      </w:r>
      <w:proofErr w:type="spellStart"/>
      <w:r w:rsidRPr="001D54B8">
        <w:rPr>
          <w:color w:val="000000" w:themeColor="text1"/>
          <w:sz w:val="20"/>
          <w:szCs w:val="20"/>
        </w:rPr>
        <w:t>Pzp</w:t>
      </w:r>
      <w:proofErr w:type="spellEnd"/>
      <w:r w:rsidRPr="001D54B8">
        <w:rPr>
          <w:color w:val="000000" w:themeColor="text1"/>
          <w:sz w:val="20"/>
          <w:szCs w:val="20"/>
        </w:rPr>
        <w:t>, niebędący podmiotem inicjującym projekt partnerski,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 tym projekcie.</w:t>
      </w:r>
    </w:p>
    <w:p w:rsidR="000E2421" w:rsidRPr="001D54B8" w:rsidRDefault="000E2421" w:rsidP="000E2421">
      <w:pPr>
        <w:pStyle w:val="Akapitzlist"/>
        <w:numPr>
          <w:ilvl w:val="1"/>
          <w:numId w:val="5"/>
        </w:numPr>
        <w:autoSpaceDE w:val="0"/>
        <w:autoSpaceDN w:val="0"/>
        <w:adjustRightInd w:val="0"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>Porozumienie/umowa o partnerstwie, określa w szczególności:</w:t>
      </w:r>
    </w:p>
    <w:p w:rsidR="000E2421" w:rsidRPr="001D54B8" w:rsidRDefault="000E2421" w:rsidP="000E2421">
      <w:pPr>
        <w:pStyle w:val="Akapitzlist"/>
        <w:numPr>
          <w:ilvl w:val="2"/>
          <w:numId w:val="5"/>
        </w:numPr>
        <w:autoSpaceDE w:val="0"/>
        <w:autoSpaceDN w:val="0"/>
        <w:adjustRightInd w:val="0"/>
        <w:spacing w:before="120" w:after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>przedmiot porozumienia albo umowy;</w:t>
      </w:r>
    </w:p>
    <w:p w:rsidR="000E2421" w:rsidRPr="001D54B8" w:rsidRDefault="000E2421" w:rsidP="000E2421">
      <w:pPr>
        <w:pStyle w:val="Akapitzlist"/>
        <w:numPr>
          <w:ilvl w:val="2"/>
          <w:numId w:val="5"/>
        </w:numPr>
        <w:autoSpaceDE w:val="0"/>
        <w:autoSpaceDN w:val="0"/>
        <w:adjustRightInd w:val="0"/>
        <w:spacing w:before="120" w:after="120" w:line="360" w:lineRule="auto"/>
        <w:ind w:left="1418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>prawa i obowiązki stron;</w:t>
      </w:r>
    </w:p>
    <w:p w:rsidR="000E2421" w:rsidRPr="001D54B8" w:rsidRDefault="000E2421" w:rsidP="000E2421">
      <w:pPr>
        <w:pStyle w:val="Akapitzlist"/>
        <w:numPr>
          <w:ilvl w:val="2"/>
          <w:numId w:val="5"/>
        </w:numPr>
        <w:autoSpaceDE w:val="0"/>
        <w:autoSpaceDN w:val="0"/>
        <w:adjustRightInd w:val="0"/>
        <w:spacing w:before="120" w:after="120" w:line="360" w:lineRule="auto"/>
        <w:ind w:left="1418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>zakres i formę udziału poszczególnych partnerów w projekcie;</w:t>
      </w:r>
    </w:p>
    <w:p w:rsidR="000E2421" w:rsidRPr="001D54B8" w:rsidRDefault="000E2421" w:rsidP="000E2421">
      <w:pPr>
        <w:pStyle w:val="Akapitzlist"/>
        <w:numPr>
          <w:ilvl w:val="2"/>
          <w:numId w:val="5"/>
        </w:numPr>
        <w:autoSpaceDE w:val="0"/>
        <w:autoSpaceDN w:val="0"/>
        <w:adjustRightInd w:val="0"/>
        <w:spacing w:before="120" w:after="120" w:line="360" w:lineRule="auto"/>
        <w:ind w:left="1418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>partnera wiodącego uprawnionego do reprezentowania pozostałych partnerów projektu;</w:t>
      </w:r>
    </w:p>
    <w:p w:rsidR="000E2421" w:rsidRPr="001D54B8" w:rsidRDefault="000E2421" w:rsidP="000E2421">
      <w:pPr>
        <w:pStyle w:val="Akapitzlist"/>
        <w:numPr>
          <w:ilvl w:val="2"/>
          <w:numId w:val="5"/>
        </w:numPr>
        <w:autoSpaceDE w:val="0"/>
        <w:autoSpaceDN w:val="0"/>
        <w:adjustRightInd w:val="0"/>
        <w:spacing w:before="120" w:after="120" w:line="360" w:lineRule="auto"/>
        <w:ind w:left="1418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>sposób przekazywania dofinansowania na pokrycie kosztów ponoszonych przez poszczególnych partnerów projektu, umożliwiający określenie kwoty dofinansowania udzielonego każdemu z partnerów;</w:t>
      </w:r>
    </w:p>
    <w:p w:rsidR="000E2421" w:rsidRPr="001D54B8" w:rsidRDefault="000E2421" w:rsidP="000E2421">
      <w:pPr>
        <w:pStyle w:val="Akapitzlist"/>
        <w:numPr>
          <w:ilvl w:val="2"/>
          <w:numId w:val="5"/>
        </w:numPr>
        <w:autoSpaceDE w:val="0"/>
        <w:autoSpaceDN w:val="0"/>
        <w:adjustRightInd w:val="0"/>
        <w:spacing w:before="120" w:after="120" w:line="360" w:lineRule="auto"/>
        <w:ind w:left="1418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>sposób postępowania w przypadku naruszenia lub niewywiązania się stron z porozumienia lub umowy.</w:t>
      </w:r>
    </w:p>
    <w:p w:rsidR="000E2421" w:rsidRPr="001D54B8" w:rsidRDefault="000E2421" w:rsidP="000E2421">
      <w:pPr>
        <w:pStyle w:val="Akapitzlist"/>
        <w:numPr>
          <w:ilvl w:val="1"/>
          <w:numId w:val="5"/>
        </w:numPr>
        <w:autoSpaceDE w:val="0"/>
        <w:autoSpaceDN w:val="0"/>
        <w:adjustRightInd w:val="0"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>„Partner wiodący” o którym mowa w art. 33 ustawy, obligatoryjnie zostaje wyłoniony spośród partnerów.</w:t>
      </w:r>
    </w:p>
    <w:p w:rsidR="000E2421" w:rsidRPr="001D54B8" w:rsidRDefault="000E2421" w:rsidP="00AD5333">
      <w:pPr>
        <w:pStyle w:val="Akapitzlist"/>
        <w:numPr>
          <w:ilvl w:val="1"/>
          <w:numId w:val="5"/>
        </w:numPr>
        <w:autoSpaceDE w:val="0"/>
        <w:autoSpaceDN w:val="0"/>
        <w:adjustRightInd w:val="0"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color w:val="000000" w:themeColor="text1"/>
          <w:sz w:val="20"/>
          <w:szCs w:val="20"/>
        </w:rPr>
        <w:t>Stroną porozumienia oraz umowy o partnerstwie nie może być podmiot wykluczony z możliwości otrzymania dofinansowania.</w:t>
      </w:r>
    </w:p>
    <w:p w:rsidR="005F1459" w:rsidRPr="001D54B8" w:rsidRDefault="000734A8" w:rsidP="003E19D6">
      <w:pPr>
        <w:keepNext/>
        <w:autoSpaceDE w:val="0"/>
        <w:autoSpaceDN w:val="0"/>
        <w:adjustRightInd w:val="0"/>
        <w:spacing w:after="0" w:line="360" w:lineRule="auto"/>
        <w:jc w:val="both"/>
        <w:rPr>
          <w:b/>
          <w:color w:val="000000" w:themeColor="text1"/>
          <w:sz w:val="20"/>
          <w:szCs w:val="20"/>
        </w:rPr>
      </w:pPr>
      <w:r w:rsidRPr="001D54B8">
        <w:rPr>
          <w:rFonts w:cs="Arial"/>
          <w:noProof/>
          <w:color w:val="000000" w:themeColor="text1"/>
          <w:sz w:val="20"/>
          <w:szCs w:val="20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144145</wp:posOffset>
            </wp:positionV>
            <wp:extent cx="6058535" cy="1129030"/>
            <wp:effectExtent l="19050" t="0" r="0" b="0"/>
            <wp:wrapNone/>
            <wp:docPr id="12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535" cy="112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3C90" w:rsidRPr="001D54B8" w:rsidRDefault="00DA0682" w:rsidP="00DA0682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7" w:name="_Toc441656554"/>
      <w:r w:rsidRPr="001D54B8">
        <w:rPr>
          <w:rFonts w:ascii="Calibri" w:hAnsi="Calibri" w:cs="Arial"/>
          <w:color w:val="000000" w:themeColor="text1"/>
        </w:rPr>
        <w:t>8.</w:t>
      </w:r>
    </w:p>
    <w:p w:rsidR="00306DA7" w:rsidRPr="001D54B8" w:rsidRDefault="00306DA7" w:rsidP="003E19D6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r w:rsidRPr="001D54B8">
        <w:rPr>
          <w:rFonts w:ascii="Calibri" w:hAnsi="Calibri" w:cs="Arial"/>
          <w:color w:val="000000" w:themeColor="text1"/>
        </w:rPr>
        <w:t>ZASADY WYPEŁNIANIA I SKŁADANIA WNIOSKÓW</w:t>
      </w:r>
      <w:bookmarkEnd w:id="7"/>
    </w:p>
    <w:p w:rsidR="006F407F" w:rsidRPr="001D54B8" w:rsidRDefault="006F407F" w:rsidP="003E19D6">
      <w:pPr>
        <w:pStyle w:val="Akapitzlist"/>
        <w:keepNext/>
        <w:autoSpaceDE w:val="0"/>
        <w:autoSpaceDN w:val="0"/>
        <w:adjustRightInd w:val="0"/>
        <w:spacing w:after="0" w:line="360" w:lineRule="auto"/>
        <w:ind w:left="357"/>
        <w:contextualSpacing w:val="0"/>
        <w:jc w:val="both"/>
        <w:rPr>
          <w:rFonts w:cs="Arial"/>
          <w:b/>
          <w:color w:val="000000" w:themeColor="text1"/>
        </w:rPr>
      </w:pPr>
    </w:p>
    <w:p w:rsidR="007D4F7E" w:rsidRPr="001D54B8" w:rsidRDefault="007D4F7E" w:rsidP="003E19D6">
      <w:pPr>
        <w:pStyle w:val="Akapitzlist"/>
        <w:keepNext/>
        <w:autoSpaceDE w:val="0"/>
        <w:autoSpaceDN w:val="0"/>
        <w:adjustRightInd w:val="0"/>
        <w:spacing w:after="0" w:line="360" w:lineRule="auto"/>
        <w:ind w:left="357"/>
        <w:contextualSpacing w:val="0"/>
        <w:jc w:val="both"/>
        <w:rPr>
          <w:rFonts w:cs="Arial"/>
          <w:color w:val="000000" w:themeColor="text1"/>
          <w:sz w:val="20"/>
          <w:szCs w:val="20"/>
        </w:rPr>
      </w:pPr>
    </w:p>
    <w:p w:rsidR="007D4F7E" w:rsidRPr="001D54B8" w:rsidRDefault="001D3BCB" w:rsidP="00310F04">
      <w:pPr>
        <w:pStyle w:val="Akapitzlist"/>
        <w:numPr>
          <w:ilvl w:val="1"/>
          <w:numId w:val="25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>Wzór wniosku o dofinansowanie</w:t>
      </w:r>
      <w:r w:rsidR="00C34DB5" w:rsidRPr="001D54B8">
        <w:rPr>
          <w:rFonts w:cs="Arial"/>
          <w:color w:val="000000" w:themeColor="text1"/>
          <w:sz w:val="20"/>
          <w:szCs w:val="20"/>
        </w:rPr>
        <w:t xml:space="preserve"> projektu w ramach RPO WM oraz i</w:t>
      </w:r>
      <w:r w:rsidR="00655E37" w:rsidRPr="001D54B8">
        <w:rPr>
          <w:rFonts w:cs="Arial"/>
          <w:color w:val="000000" w:themeColor="text1"/>
          <w:sz w:val="20"/>
          <w:szCs w:val="20"/>
        </w:rPr>
        <w:t>nstrukcja wypełniania wniosku o </w:t>
      </w:r>
      <w:r w:rsidRPr="001D54B8">
        <w:rPr>
          <w:rFonts w:cs="Arial"/>
          <w:color w:val="000000" w:themeColor="text1"/>
          <w:sz w:val="20"/>
          <w:szCs w:val="20"/>
        </w:rPr>
        <w:t>dofinansowanie projektu w ramach RPO WM</w:t>
      </w:r>
      <w:r w:rsidR="00C34DB5" w:rsidRPr="001D54B8">
        <w:rPr>
          <w:rFonts w:cs="Arial"/>
          <w:color w:val="000000" w:themeColor="text1"/>
          <w:sz w:val="20"/>
          <w:szCs w:val="20"/>
        </w:rPr>
        <w:t>,</w:t>
      </w:r>
      <w:r w:rsidRPr="001D54B8">
        <w:rPr>
          <w:rFonts w:cs="Arial"/>
          <w:color w:val="000000" w:themeColor="text1"/>
          <w:sz w:val="20"/>
          <w:szCs w:val="20"/>
        </w:rPr>
        <w:t xml:space="preserve"> stanowią załączniki do niniejszego regulaminu.</w:t>
      </w:r>
    </w:p>
    <w:p w:rsidR="007D4F7E" w:rsidRPr="001D54B8" w:rsidRDefault="00306DA7" w:rsidP="00310F04">
      <w:pPr>
        <w:pStyle w:val="Akapitzlist"/>
        <w:numPr>
          <w:ilvl w:val="1"/>
          <w:numId w:val="25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>Wniosek o dofinansowanie projektu w ramach RPO WM 2014-2020</w:t>
      </w:r>
      <w:r w:rsidR="00C34DB5" w:rsidRPr="001D54B8">
        <w:rPr>
          <w:rFonts w:cs="Arial"/>
          <w:color w:val="000000" w:themeColor="text1"/>
          <w:sz w:val="20"/>
          <w:szCs w:val="20"/>
        </w:rPr>
        <w:t>,</w:t>
      </w:r>
      <w:r w:rsidRPr="001D54B8">
        <w:rPr>
          <w:rFonts w:cs="Arial"/>
          <w:color w:val="000000" w:themeColor="text1"/>
          <w:sz w:val="20"/>
          <w:szCs w:val="20"/>
        </w:rPr>
        <w:t xml:space="preserve"> przygotowywany jest za pomocą systemu obsługi wniosków aplikacyjnych Mazowieckiego Elektronicznego Wniosku Aplikacyjnego</w:t>
      </w:r>
      <w:r w:rsidR="00884B5A" w:rsidRPr="001D54B8">
        <w:rPr>
          <w:rFonts w:cs="Arial"/>
          <w:color w:val="000000" w:themeColor="text1"/>
          <w:sz w:val="20"/>
          <w:szCs w:val="20"/>
        </w:rPr>
        <w:t xml:space="preserve"> MEWA 2.0</w:t>
      </w:r>
      <w:r w:rsidRPr="001D54B8">
        <w:rPr>
          <w:rFonts w:cs="Arial"/>
          <w:color w:val="000000" w:themeColor="text1"/>
          <w:sz w:val="20"/>
          <w:szCs w:val="20"/>
        </w:rPr>
        <w:t xml:space="preserve">. System ten dostępny jest z poziomu </w:t>
      </w:r>
      <w:r w:rsidR="00CA3DA3" w:rsidRPr="001D54B8">
        <w:rPr>
          <w:rFonts w:cs="Arial"/>
          <w:color w:val="000000" w:themeColor="text1"/>
          <w:sz w:val="20"/>
          <w:szCs w:val="20"/>
        </w:rPr>
        <w:t xml:space="preserve">Serwisu </w:t>
      </w:r>
      <w:r w:rsidRPr="001D54B8">
        <w:rPr>
          <w:rFonts w:cs="Arial"/>
          <w:color w:val="000000" w:themeColor="text1"/>
          <w:sz w:val="20"/>
          <w:szCs w:val="20"/>
        </w:rPr>
        <w:t>RPO WM 2014-2020 (</w:t>
      </w:r>
      <w:hyperlink r:id="rId17" w:history="1">
        <w:r w:rsidRPr="001D54B8">
          <w:rPr>
            <w:rFonts w:cs="Arial"/>
            <w:color w:val="000000" w:themeColor="text1"/>
            <w:sz w:val="20"/>
            <w:szCs w:val="20"/>
          </w:rPr>
          <w:t>www.funduszedlamazowsza.eu</w:t>
        </w:r>
      </w:hyperlink>
      <w:r w:rsidRPr="001D54B8">
        <w:rPr>
          <w:rFonts w:cs="Arial"/>
          <w:color w:val="000000" w:themeColor="text1"/>
          <w:sz w:val="20"/>
          <w:szCs w:val="20"/>
        </w:rPr>
        <w:t>). Każdy użytkownik systemu musi posi</w:t>
      </w:r>
      <w:r w:rsidR="008F7C34" w:rsidRPr="001D54B8">
        <w:rPr>
          <w:rFonts w:cs="Arial"/>
          <w:color w:val="000000" w:themeColor="text1"/>
          <w:sz w:val="20"/>
          <w:szCs w:val="20"/>
        </w:rPr>
        <w:t>adać aktywne konto użytkownika.</w:t>
      </w:r>
    </w:p>
    <w:p w:rsidR="00495A8B" w:rsidRPr="001D54B8" w:rsidRDefault="00495A8B" w:rsidP="00310F04">
      <w:pPr>
        <w:pStyle w:val="Akapitzlist"/>
        <w:numPr>
          <w:ilvl w:val="1"/>
          <w:numId w:val="25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lastRenderedPageBreak/>
        <w:t xml:space="preserve">Logowanie do systemu elektronicznego MEWA 2.0, w celu złożenia wniosku </w:t>
      </w:r>
      <w:r w:rsidR="002C7462" w:rsidRPr="001D54B8">
        <w:rPr>
          <w:rFonts w:cs="Arial"/>
          <w:color w:val="000000" w:themeColor="text1"/>
          <w:sz w:val="20"/>
          <w:szCs w:val="20"/>
        </w:rPr>
        <w:t>o </w:t>
      </w:r>
      <w:r w:rsidRPr="001D54B8">
        <w:rPr>
          <w:rFonts w:cs="Arial"/>
          <w:color w:val="000000" w:themeColor="text1"/>
          <w:sz w:val="20"/>
          <w:szCs w:val="20"/>
        </w:rPr>
        <w:t>dofinansowanie, będzie możliwe tylko w czasie naboru wniosków.</w:t>
      </w:r>
    </w:p>
    <w:p w:rsidR="004F37CF" w:rsidRPr="00C80BE4" w:rsidRDefault="004F37CF" w:rsidP="00310F04">
      <w:pPr>
        <w:pStyle w:val="Akapitzlist"/>
        <w:numPr>
          <w:ilvl w:val="1"/>
          <w:numId w:val="25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C80BE4">
        <w:rPr>
          <w:rFonts w:cs="Arial"/>
          <w:color w:val="000000" w:themeColor="text1"/>
          <w:sz w:val="20"/>
          <w:szCs w:val="20"/>
        </w:rPr>
        <w:t>Nabór wniosków o dofinansowanie realizacji projektów będ</w:t>
      </w:r>
      <w:r w:rsidR="000F2BFB" w:rsidRPr="00C80BE4">
        <w:rPr>
          <w:rFonts w:cs="Arial"/>
          <w:color w:val="000000" w:themeColor="text1"/>
          <w:sz w:val="20"/>
          <w:szCs w:val="20"/>
        </w:rPr>
        <w:t xml:space="preserve">zie prowadzony od dnia </w:t>
      </w:r>
      <w:r w:rsidR="00C2265B" w:rsidRPr="00C80BE4">
        <w:rPr>
          <w:rFonts w:cs="Arial"/>
          <w:color w:val="000000" w:themeColor="text1"/>
          <w:sz w:val="20"/>
          <w:szCs w:val="20"/>
        </w:rPr>
        <w:t> </w:t>
      </w:r>
      <w:r w:rsidR="00AA6841" w:rsidRPr="00C80BE4">
        <w:rPr>
          <w:rFonts w:cs="Arial"/>
          <w:color w:val="000000" w:themeColor="text1"/>
          <w:sz w:val="20"/>
          <w:szCs w:val="20"/>
        </w:rPr>
        <w:t xml:space="preserve">28 lutego </w:t>
      </w:r>
      <w:r w:rsidR="00725BFB" w:rsidRPr="00C80BE4">
        <w:rPr>
          <w:rFonts w:cs="Arial"/>
          <w:color w:val="000000" w:themeColor="text1"/>
          <w:sz w:val="20"/>
          <w:szCs w:val="20"/>
        </w:rPr>
        <w:t>201</w:t>
      </w:r>
      <w:r w:rsidR="00AA6841" w:rsidRPr="00C80BE4">
        <w:rPr>
          <w:rFonts w:cs="Arial"/>
          <w:color w:val="000000" w:themeColor="text1"/>
          <w:sz w:val="20"/>
          <w:szCs w:val="20"/>
        </w:rPr>
        <w:t>8</w:t>
      </w:r>
      <w:r w:rsidR="00725BFB" w:rsidRPr="00C80BE4">
        <w:rPr>
          <w:rFonts w:cs="Arial"/>
          <w:color w:val="000000" w:themeColor="text1"/>
          <w:sz w:val="20"/>
          <w:szCs w:val="20"/>
        </w:rPr>
        <w:t> </w:t>
      </w:r>
      <w:r w:rsidR="000F2BFB" w:rsidRPr="00C80BE4">
        <w:rPr>
          <w:rFonts w:cs="Arial"/>
          <w:color w:val="000000" w:themeColor="text1"/>
          <w:sz w:val="20"/>
          <w:szCs w:val="20"/>
        </w:rPr>
        <w:t>r</w:t>
      </w:r>
      <w:r w:rsidR="00FB4B92" w:rsidRPr="00C80BE4">
        <w:rPr>
          <w:rFonts w:cs="Arial"/>
          <w:color w:val="000000" w:themeColor="text1"/>
          <w:sz w:val="20"/>
          <w:szCs w:val="20"/>
        </w:rPr>
        <w:t xml:space="preserve">. do dnia </w:t>
      </w:r>
      <w:r w:rsidR="00AA6841" w:rsidRPr="00C80BE4">
        <w:rPr>
          <w:rFonts w:cs="Arial"/>
          <w:color w:val="000000" w:themeColor="text1"/>
          <w:sz w:val="20"/>
          <w:szCs w:val="20"/>
        </w:rPr>
        <w:t>1</w:t>
      </w:r>
      <w:r w:rsidR="00A63162" w:rsidRPr="00C80BE4">
        <w:rPr>
          <w:rFonts w:cs="Arial"/>
          <w:color w:val="000000" w:themeColor="text1"/>
          <w:sz w:val="20"/>
          <w:szCs w:val="20"/>
        </w:rPr>
        <w:t>6</w:t>
      </w:r>
      <w:r w:rsidR="00AA6841" w:rsidRPr="00C80BE4">
        <w:rPr>
          <w:rFonts w:cs="Arial"/>
          <w:color w:val="000000" w:themeColor="text1"/>
          <w:sz w:val="20"/>
          <w:szCs w:val="20"/>
        </w:rPr>
        <w:t xml:space="preserve"> maja</w:t>
      </w:r>
      <w:r w:rsidR="00FB4B92" w:rsidRPr="00C80BE4">
        <w:rPr>
          <w:rFonts w:cs="Arial"/>
          <w:color w:val="000000" w:themeColor="text1"/>
          <w:sz w:val="20"/>
          <w:szCs w:val="20"/>
        </w:rPr>
        <w:t xml:space="preserve"> 201</w:t>
      </w:r>
      <w:r w:rsidR="00E13B2E" w:rsidRPr="00C80BE4">
        <w:rPr>
          <w:rFonts w:cs="Arial"/>
          <w:color w:val="000000" w:themeColor="text1"/>
          <w:sz w:val="20"/>
          <w:szCs w:val="20"/>
        </w:rPr>
        <w:t>8</w:t>
      </w:r>
      <w:r w:rsidRPr="00C80BE4">
        <w:rPr>
          <w:rFonts w:cs="Arial"/>
          <w:color w:val="000000" w:themeColor="text1"/>
          <w:sz w:val="20"/>
          <w:szCs w:val="20"/>
        </w:rPr>
        <w:t> r. do godz. 15.00.</w:t>
      </w:r>
    </w:p>
    <w:p w:rsidR="00E05C1E" w:rsidRPr="001D54B8" w:rsidRDefault="001B5837" w:rsidP="00310F04">
      <w:pPr>
        <w:pStyle w:val="Akapitzlist"/>
        <w:numPr>
          <w:ilvl w:val="1"/>
          <w:numId w:val="25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>W uzasadnionych przypadkach IZ podejmuje decyzję o przedłużeniu termin</w:t>
      </w:r>
      <w:r w:rsidR="00DE5D01" w:rsidRPr="001D54B8">
        <w:rPr>
          <w:rFonts w:cs="Arial"/>
          <w:color w:val="000000" w:themeColor="text1"/>
          <w:sz w:val="20"/>
          <w:szCs w:val="20"/>
        </w:rPr>
        <w:t>u</w:t>
      </w:r>
      <w:r w:rsidR="007D4F7E" w:rsidRPr="001D54B8">
        <w:rPr>
          <w:rFonts w:cs="Arial"/>
          <w:color w:val="000000" w:themeColor="text1"/>
          <w:sz w:val="20"/>
          <w:szCs w:val="20"/>
        </w:rPr>
        <w:t xml:space="preserve"> naboru</w:t>
      </w:r>
      <w:r w:rsidR="00BB7877" w:rsidRPr="001D54B8">
        <w:rPr>
          <w:rFonts w:cs="Arial"/>
          <w:color w:val="000000" w:themeColor="text1"/>
          <w:sz w:val="20"/>
          <w:szCs w:val="20"/>
        </w:rPr>
        <w:t xml:space="preserve"> </w:t>
      </w:r>
      <w:r w:rsidRPr="001D54B8">
        <w:rPr>
          <w:rFonts w:cs="Arial"/>
          <w:color w:val="000000" w:themeColor="text1"/>
          <w:sz w:val="20"/>
          <w:szCs w:val="20"/>
        </w:rPr>
        <w:t>wniosków w ramach konkursu na wniosek Dyrektora MJWPU</w:t>
      </w:r>
      <w:r w:rsidR="00A75709" w:rsidRPr="001D54B8">
        <w:rPr>
          <w:rFonts w:cs="Arial"/>
          <w:color w:val="000000" w:themeColor="text1"/>
          <w:sz w:val="20"/>
          <w:szCs w:val="20"/>
        </w:rPr>
        <w:t>.</w:t>
      </w:r>
    </w:p>
    <w:p w:rsidR="00A75709" w:rsidRPr="001D54B8" w:rsidRDefault="00A75709" w:rsidP="00A75709">
      <w:pPr>
        <w:pStyle w:val="Akapitzlist"/>
        <w:numPr>
          <w:ilvl w:val="1"/>
          <w:numId w:val="25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>Nie przewiduje się możliwości skrócenia terminu składania wniosków o dofinansowanie projektu.</w:t>
      </w:r>
    </w:p>
    <w:p w:rsidR="00EF2246" w:rsidRPr="001D54B8" w:rsidRDefault="00E05C1E" w:rsidP="00310F04">
      <w:pPr>
        <w:pStyle w:val="Akapitzlist"/>
        <w:numPr>
          <w:ilvl w:val="1"/>
          <w:numId w:val="25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>W przypadku, gdy w ostatn</w:t>
      </w:r>
      <w:r w:rsidR="00A076EC" w:rsidRPr="001D54B8">
        <w:rPr>
          <w:rFonts w:cs="Arial"/>
          <w:color w:val="000000" w:themeColor="text1"/>
          <w:sz w:val="20"/>
          <w:szCs w:val="20"/>
        </w:rPr>
        <w:t>im dniu trwania naboru wystąpi</w:t>
      </w:r>
      <w:r w:rsidRPr="001D54B8">
        <w:rPr>
          <w:rFonts w:cs="Arial"/>
          <w:color w:val="000000" w:themeColor="text1"/>
          <w:sz w:val="20"/>
          <w:szCs w:val="20"/>
        </w:rPr>
        <w:t xml:space="preserve"> awaria platformy </w:t>
      </w:r>
      <w:proofErr w:type="spellStart"/>
      <w:r w:rsidRPr="001D54B8">
        <w:rPr>
          <w:rFonts w:cs="Arial"/>
          <w:color w:val="000000" w:themeColor="text1"/>
          <w:sz w:val="20"/>
          <w:szCs w:val="20"/>
        </w:rPr>
        <w:t>ePUAP</w:t>
      </w:r>
      <w:proofErr w:type="spellEnd"/>
      <w:r w:rsidRPr="001D54B8">
        <w:rPr>
          <w:rFonts w:cs="Arial"/>
          <w:color w:val="000000" w:themeColor="text1"/>
          <w:sz w:val="20"/>
          <w:szCs w:val="20"/>
        </w:rPr>
        <w:t>, Dyrektor MJWPU może podjąć decyzję o przedłużeniu terminu naboru wniosków w ramach konkursu, z zastrzeżeniem, ż</w:t>
      </w:r>
      <w:r w:rsidR="00A076EC" w:rsidRPr="001D54B8">
        <w:rPr>
          <w:rFonts w:cs="Arial"/>
          <w:color w:val="000000" w:themeColor="text1"/>
          <w:sz w:val="20"/>
          <w:szCs w:val="20"/>
        </w:rPr>
        <w:t>e termin</w:t>
      </w:r>
      <w:r w:rsidR="00A83857" w:rsidRPr="001D54B8">
        <w:rPr>
          <w:rFonts w:cs="Arial"/>
          <w:color w:val="000000" w:themeColor="text1"/>
          <w:sz w:val="20"/>
          <w:szCs w:val="20"/>
        </w:rPr>
        <w:t xml:space="preserve"> zakończenia naboru</w:t>
      </w:r>
      <w:r w:rsidRPr="001D54B8">
        <w:rPr>
          <w:rFonts w:cs="Arial"/>
          <w:color w:val="000000" w:themeColor="text1"/>
          <w:sz w:val="20"/>
          <w:szCs w:val="20"/>
        </w:rPr>
        <w:t xml:space="preserve"> nie może być wydłużony o więcej niż 1 dzień powszedni od przywrócenia funkcjonalności platformy.</w:t>
      </w:r>
    </w:p>
    <w:p w:rsidR="007D4F7E" w:rsidRPr="001D54B8" w:rsidRDefault="00337C5E" w:rsidP="00310F04">
      <w:pPr>
        <w:pStyle w:val="Akapitzlist"/>
        <w:numPr>
          <w:ilvl w:val="1"/>
          <w:numId w:val="25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>Wniosek o dofinansowanie należy składać wyłącznie w formie dokumentu elektronicznego za pośrednictwem systemu obsługi wniosków aplikacyjnych Mazowieckiego Elektronicznego Wniosku Aplikacyjnego (MEWA 2.0).</w:t>
      </w:r>
    </w:p>
    <w:p w:rsidR="007D4F7E" w:rsidRDefault="00306DA7" w:rsidP="00310F04">
      <w:pPr>
        <w:pStyle w:val="Akapitzlist"/>
        <w:numPr>
          <w:ilvl w:val="1"/>
          <w:numId w:val="25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>Wniosek o dofinansowanie musi być podpisany z użyciem:</w:t>
      </w:r>
    </w:p>
    <w:p w:rsidR="00BB7877" w:rsidRPr="006E7977" w:rsidRDefault="00BB7877" w:rsidP="006E7977">
      <w:pPr>
        <w:pStyle w:val="Akapitzlist"/>
        <w:numPr>
          <w:ilvl w:val="2"/>
          <w:numId w:val="25"/>
        </w:numPr>
        <w:autoSpaceDE w:val="0"/>
        <w:autoSpaceDN w:val="0"/>
        <w:adjustRightInd w:val="0"/>
        <w:spacing w:after="0" w:line="360" w:lineRule="auto"/>
        <w:ind w:left="1418"/>
        <w:jc w:val="both"/>
        <w:rPr>
          <w:rFonts w:cs="Arial"/>
          <w:color w:val="000000" w:themeColor="text1"/>
          <w:sz w:val="20"/>
          <w:szCs w:val="20"/>
        </w:rPr>
      </w:pPr>
      <w:r w:rsidRPr="006E7977">
        <w:rPr>
          <w:rFonts w:cs="Arial"/>
          <w:color w:val="000000" w:themeColor="text1"/>
          <w:sz w:val="20"/>
          <w:szCs w:val="20"/>
        </w:rPr>
        <w:t>podpisu elektronicznego, weryfikowanego za pomocą kwalifikowanego certyfikatu,</w:t>
      </w:r>
    </w:p>
    <w:p w:rsidR="007D4F7E" w:rsidRPr="001D54B8" w:rsidRDefault="00BB7877" w:rsidP="006E7977">
      <w:pPr>
        <w:spacing w:after="0" w:line="360" w:lineRule="auto"/>
        <w:ind w:left="1418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>l</w:t>
      </w:r>
      <w:r w:rsidR="00241C36" w:rsidRPr="001D54B8">
        <w:rPr>
          <w:rFonts w:cs="Arial"/>
          <w:color w:val="000000" w:themeColor="text1"/>
          <w:sz w:val="20"/>
          <w:szCs w:val="20"/>
        </w:rPr>
        <w:t>ub</w:t>
      </w:r>
    </w:p>
    <w:p w:rsidR="00846C98" w:rsidRPr="001D54B8" w:rsidRDefault="00306DA7" w:rsidP="006E7977">
      <w:pPr>
        <w:pStyle w:val="Akapitzlist"/>
        <w:numPr>
          <w:ilvl w:val="2"/>
          <w:numId w:val="25"/>
        </w:numPr>
        <w:autoSpaceDE w:val="0"/>
        <w:autoSpaceDN w:val="0"/>
        <w:adjustRightInd w:val="0"/>
        <w:spacing w:after="0" w:line="360" w:lineRule="auto"/>
        <w:ind w:left="1418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 xml:space="preserve">podpisu potwierdzonego </w:t>
      </w:r>
      <w:r w:rsidR="00C34DB5" w:rsidRPr="001D54B8">
        <w:rPr>
          <w:rFonts w:cs="Arial"/>
          <w:color w:val="000000" w:themeColor="text1"/>
          <w:sz w:val="20"/>
          <w:szCs w:val="20"/>
        </w:rPr>
        <w:t>p</w:t>
      </w:r>
      <w:r w:rsidRPr="001D54B8">
        <w:rPr>
          <w:rFonts w:cs="Arial"/>
          <w:color w:val="000000" w:themeColor="text1"/>
          <w:sz w:val="20"/>
          <w:szCs w:val="20"/>
        </w:rPr>
        <w:t xml:space="preserve">rofilem </w:t>
      </w:r>
      <w:r w:rsidR="00C34DB5" w:rsidRPr="001D54B8">
        <w:rPr>
          <w:rFonts w:cs="Arial"/>
          <w:color w:val="000000" w:themeColor="text1"/>
          <w:sz w:val="20"/>
          <w:szCs w:val="20"/>
        </w:rPr>
        <w:t>z</w:t>
      </w:r>
      <w:r w:rsidRPr="001D54B8">
        <w:rPr>
          <w:rFonts w:cs="Arial"/>
          <w:color w:val="000000" w:themeColor="text1"/>
          <w:sz w:val="20"/>
          <w:szCs w:val="20"/>
        </w:rPr>
        <w:t xml:space="preserve">aufanym w ramach </w:t>
      </w:r>
      <w:proofErr w:type="spellStart"/>
      <w:r w:rsidRPr="001D54B8">
        <w:rPr>
          <w:rFonts w:cs="Arial"/>
          <w:color w:val="000000" w:themeColor="text1"/>
          <w:sz w:val="20"/>
          <w:szCs w:val="20"/>
        </w:rPr>
        <w:t>ePUAP</w:t>
      </w:r>
      <w:proofErr w:type="spellEnd"/>
      <w:r w:rsidRPr="001D54B8">
        <w:rPr>
          <w:rFonts w:cs="Arial"/>
          <w:color w:val="000000" w:themeColor="text1"/>
          <w:sz w:val="20"/>
          <w:szCs w:val="20"/>
        </w:rPr>
        <w:t>.</w:t>
      </w:r>
    </w:p>
    <w:p w:rsidR="00495A8B" w:rsidRPr="001D54B8" w:rsidRDefault="00495A8B" w:rsidP="00310F04">
      <w:pPr>
        <w:pStyle w:val="Akapitzlist"/>
        <w:numPr>
          <w:ilvl w:val="1"/>
          <w:numId w:val="25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1D54B8">
        <w:rPr>
          <w:rFonts w:cs="Arial"/>
          <w:color w:val="000000" w:themeColor="text1"/>
          <w:sz w:val="20"/>
          <w:szCs w:val="20"/>
        </w:rPr>
        <w:t>Wniosek po podpisaniu należy wysłać do MJWPU</w:t>
      </w:r>
      <w:r w:rsidR="001800F7" w:rsidRPr="001D54B8">
        <w:rPr>
          <w:rFonts w:cs="Arial"/>
          <w:color w:val="000000" w:themeColor="text1"/>
          <w:sz w:val="20"/>
          <w:szCs w:val="20"/>
        </w:rPr>
        <w:t xml:space="preserve">. Wysłanie wniosku jest </w:t>
      </w:r>
      <w:r w:rsidRPr="001D54B8">
        <w:rPr>
          <w:rFonts w:cs="Arial"/>
          <w:color w:val="000000" w:themeColor="text1"/>
          <w:sz w:val="20"/>
          <w:szCs w:val="20"/>
        </w:rPr>
        <w:t>równoznaczne z jego złożeniem. Podpisa</w:t>
      </w:r>
      <w:r w:rsidR="00FB3550">
        <w:rPr>
          <w:rFonts w:cs="Arial"/>
          <w:color w:val="000000" w:themeColor="text1"/>
          <w:sz w:val="20"/>
          <w:szCs w:val="20"/>
        </w:rPr>
        <w:t>nie wniosku w systemie MEWA 2.0</w:t>
      </w:r>
      <w:r w:rsidRPr="001D54B8">
        <w:rPr>
          <w:rFonts w:cs="Arial"/>
          <w:color w:val="000000" w:themeColor="text1"/>
          <w:sz w:val="20"/>
          <w:szCs w:val="20"/>
        </w:rPr>
        <w:t xml:space="preserve"> nie jest </w:t>
      </w:r>
      <w:r w:rsidR="001800F7" w:rsidRPr="001D54B8">
        <w:rPr>
          <w:rFonts w:cs="Arial"/>
          <w:color w:val="000000" w:themeColor="text1"/>
          <w:sz w:val="20"/>
          <w:szCs w:val="20"/>
        </w:rPr>
        <w:t xml:space="preserve">natomiast </w:t>
      </w:r>
      <w:r w:rsidRPr="001D54B8">
        <w:rPr>
          <w:rFonts w:cs="Arial"/>
          <w:color w:val="000000" w:themeColor="text1"/>
          <w:sz w:val="20"/>
          <w:szCs w:val="20"/>
        </w:rPr>
        <w:t>tożsame z jego wysłaniem, a tym samym z jego złożeniem. Potwierdzeniem wysłania wniosku jest UPO, stanowiące dowód złożenia wniosku do właściwej instytucji.</w:t>
      </w:r>
    </w:p>
    <w:p w:rsidR="00302E84" w:rsidRPr="00787D06" w:rsidRDefault="00EC4A3C" w:rsidP="00302E84">
      <w:pPr>
        <w:pStyle w:val="Akapitzlist"/>
        <w:numPr>
          <w:ilvl w:val="1"/>
          <w:numId w:val="25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Załączniki do wniosku o dofinansowanie projektu należy dołączyć w formie elektronicznej w</w:t>
      </w:r>
      <w:r w:rsidR="002C7462" w:rsidRPr="00787D06">
        <w:rPr>
          <w:rFonts w:cs="Arial"/>
          <w:color w:val="000000" w:themeColor="text1"/>
          <w:sz w:val="20"/>
          <w:szCs w:val="20"/>
        </w:rPr>
        <w:t> </w:t>
      </w:r>
      <w:r w:rsidRPr="00787D06">
        <w:rPr>
          <w:rFonts w:cs="Arial"/>
          <w:color w:val="000000" w:themeColor="text1"/>
          <w:sz w:val="20"/>
          <w:szCs w:val="20"/>
        </w:rPr>
        <w:t xml:space="preserve">systemie MEWA 2.0. Maksymalna wielkość jednego załącznika - 25 MB, dopuszczalne formaty załączników: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doc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,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docx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,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pdf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,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xls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,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xlsx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,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jpg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,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tiff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>. Załącznik powinien być nazwany w</w:t>
      </w:r>
      <w:r w:rsidR="002C7462" w:rsidRPr="00787D06">
        <w:rPr>
          <w:rFonts w:cs="Arial"/>
          <w:color w:val="000000" w:themeColor="text1"/>
          <w:sz w:val="20"/>
          <w:szCs w:val="20"/>
        </w:rPr>
        <w:t> </w:t>
      </w:r>
      <w:r w:rsidRPr="00787D06">
        <w:rPr>
          <w:rFonts w:cs="Arial"/>
          <w:color w:val="000000" w:themeColor="text1"/>
          <w:sz w:val="20"/>
          <w:szCs w:val="20"/>
        </w:rPr>
        <w:t>sposób umożliwiający jego identyfikację. Każdy załącznik należy umieścić w jednym osobnym pliku. Maksymalna liczba znaków w nazwie pliku może wynosić 50 znaków. Nazwa załącznika nie może zawierać znaków specjalnych. Złożenie pliku w formacie innym niż wyżej wymienione, przekroczenie maksymalnej liczby znaków, a także  użycie w nazwie pliku znaków specjalnych może spowodować, że plik nie zostanie dodany do załączników składanych w systemie MEWA 2.0.</w:t>
      </w:r>
    </w:p>
    <w:p w:rsidR="00302E84" w:rsidRDefault="00302E84" w:rsidP="00302E84">
      <w:pPr>
        <w:pStyle w:val="Akapitzlist"/>
        <w:numPr>
          <w:ilvl w:val="1"/>
          <w:numId w:val="25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 przypadkach gdy wniosek:</w:t>
      </w:r>
    </w:p>
    <w:p w:rsidR="00302E84" w:rsidRDefault="00302E84" w:rsidP="006E7977">
      <w:pPr>
        <w:pStyle w:val="Akapitzlist"/>
        <w:numPr>
          <w:ilvl w:val="2"/>
          <w:numId w:val="25"/>
        </w:numPr>
        <w:autoSpaceDE w:val="0"/>
        <w:autoSpaceDN w:val="0"/>
        <w:adjustRightInd w:val="0"/>
        <w:spacing w:after="0" w:line="360" w:lineRule="auto"/>
        <w:ind w:left="1418"/>
        <w:jc w:val="both"/>
        <w:rPr>
          <w:rFonts w:cs="Arial"/>
          <w:color w:val="000000" w:themeColor="text1"/>
          <w:sz w:val="20"/>
          <w:szCs w:val="20"/>
        </w:rPr>
      </w:pPr>
      <w:r w:rsidRPr="006E7977">
        <w:rPr>
          <w:rFonts w:cs="Arial"/>
          <w:color w:val="000000" w:themeColor="text1"/>
          <w:sz w:val="20"/>
          <w:szCs w:val="20"/>
        </w:rPr>
        <w:t>został złożony przed terminem naboru lub do niewłaściwej instytucji, uznaje się, że nie został złożony w odpowiedzi na nabór wniosków i nie podlega ocenie,</w:t>
      </w:r>
    </w:p>
    <w:p w:rsidR="00302E84" w:rsidRPr="006E7977" w:rsidRDefault="00302E84" w:rsidP="006E7977">
      <w:pPr>
        <w:pStyle w:val="Akapitzlist"/>
        <w:numPr>
          <w:ilvl w:val="2"/>
          <w:numId w:val="25"/>
        </w:numPr>
        <w:autoSpaceDE w:val="0"/>
        <w:autoSpaceDN w:val="0"/>
        <w:adjustRightInd w:val="0"/>
        <w:spacing w:after="0" w:line="360" w:lineRule="auto"/>
        <w:ind w:left="1418"/>
        <w:jc w:val="both"/>
        <w:rPr>
          <w:rFonts w:cs="Arial"/>
          <w:color w:val="000000" w:themeColor="text1"/>
          <w:sz w:val="20"/>
          <w:szCs w:val="20"/>
        </w:rPr>
      </w:pPr>
      <w:r w:rsidRPr="006E7977">
        <w:rPr>
          <w:rFonts w:cs="Arial"/>
          <w:color w:val="000000" w:themeColor="text1"/>
          <w:sz w:val="20"/>
          <w:szCs w:val="20"/>
        </w:rPr>
        <w:t xml:space="preserve">został złożony </w:t>
      </w:r>
      <w:r w:rsidRPr="006E7977">
        <w:rPr>
          <w:color w:val="000000" w:themeColor="text1"/>
          <w:sz w:val="20"/>
          <w:szCs w:val="20"/>
        </w:rPr>
        <w:t>po terminie wskazanym w ogłoszeniu o konkursie wniosek pozostawia się bez rozpatrzenia.</w:t>
      </w:r>
    </w:p>
    <w:p w:rsidR="006A1BA1" w:rsidRPr="00787D06" w:rsidRDefault="00306DA7" w:rsidP="006A1BA1">
      <w:pPr>
        <w:pStyle w:val="Akapitzlist"/>
        <w:numPr>
          <w:ilvl w:val="1"/>
          <w:numId w:val="25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Wniosek o dofinansowanie wraz z załącznikami należy wypełnić w języku p</w:t>
      </w:r>
      <w:r w:rsidR="00655E37" w:rsidRPr="00787D06">
        <w:rPr>
          <w:rFonts w:cs="Arial"/>
          <w:color w:val="000000" w:themeColor="text1"/>
          <w:sz w:val="20"/>
          <w:szCs w:val="20"/>
        </w:rPr>
        <w:t>olskim. Dokumenty sporządzone w </w:t>
      </w:r>
      <w:r w:rsidRPr="00787D06">
        <w:rPr>
          <w:rFonts w:cs="Arial"/>
          <w:color w:val="000000" w:themeColor="text1"/>
          <w:sz w:val="20"/>
          <w:szCs w:val="20"/>
        </w:rPr>
        <w:t xml:space="preserve">języku innym niż polski, nie </w:t>
      </w:r>
      <w:r w:rsidR="00151F40" w:rsidRPr="00787D06">
        <w:rPr>
          <w:rFonts w:cs="Arial"/>
          <w:color w:val="000000" w:themeColor="text1"/>
          <w:sz w:val="20"/>
          <w:szCs w:val="20"/>
        </w:rPr>
        <w:t xml:space="preserve">będą </w:t>
      </w:r>
      <w:r w:rsidRPr="00787D06">
        <w:rPr>
          <w:rFonts w:cs="Arial"/>
          <w:color w:val="000000" w:themeColor="text1"/>
          <w:sz w:val="20"/>
          <w:szCs w:val="20"/>
        </w:rPr>
        <w:t>podlega</w:t>
      </w:r>
      <w:r w:rsidR="00151F40" w:rsidRPr="00787D06">
        <w:rPr>
          <w:rFonts w:cs="Arial"/>
          <w:color w:val="000000" w:themeColor="text1"/>
          <w:sz w:val="20"/>
          <w:szCs w:val="20"/>
        </w:rPr>
        <w:t>ły</w:t>
      </w:r>
      <w:r w:rsidRPr="00787D06">
        <w:rPr>
          <w:rFonts w:cs="Arial"/>
          <w:color w:val="000000" w:themeColor="text1"/>
          <w:sz w:val="20"/>
          <w:szCs w:val="20"/>
        </w:rPr>
        <w:t xml:space="preserve"> weryfikacji.</w:t>
      </w:r>
    </w:p>
    <w:p w:rsidR="006A1BA1" w:rsidRPr="00245EA2" w:rsidRDefault="006A1BA1" w:rsidP="006A1BA1">
      <w:pPr>
        <w:pStyle w:val="Akapitzlist"/>
        <w:numPr>
          <w:ilvl w:val="1"/>
          <w:numId w:val="25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color w:val="000000" w:themeColor="text1"/>
          <w:sz w:val="20"/>
          <w:szCs w:val="20"/>
        </w:rPr>
        <w:t>Wnioskodawca zobowiązany jest do wyboru w formularzu wniosku o dofinansowanie w </w:t>
      </w:r>
      <w:r w:rsidRPr="00787D06">
        <w:rPr>
          <w:rFonts w:cs="Arial"/>
          <w:color w:val="000000" w:themeColor="text1"/>
          <w:sz w:val="20"/>
          <w:szCs w:val="20"/>
        </w:rPr>
        <w:t xml:space="preserve">polu C1.1 </w:t>
      </w:r>
      <w:r w:rsidRPr="00245EA2">
        <w:rPr>
          <w:rFonts w:cs="Arial"/>
          <w:color w:val="000000" w:themeColor="text1"/>
          <w:sz w:val="20"/>
          <w:szCs w:val="20"/>
        </w:rPr>
        <w:t>następującego zakresu interwencji:</w:t>
      </w:r>
    </w:p>
    <w:p w:rsidR="007A6D46" w:rsidRPr="00C80BE4" w:rsidRDefault="005C15B9" w:rsidP="007A6D46">
      <w:pPr>
        <w:pStyle w:val="Akapitzlist"/>
        <w:numPr>
          <w:ilvl w:val="2"/>
          <w:numId w:val="25"/>
        </w:numPr>
        <w:autoSpaceDE w:val="0"/>
        <w:autoSpaceDN w:val="0"/>
        <w:adjustRightInd w:val="0"/>
        <w:spacing w:after="0" w:line="360" w:lineRule="auto"/>
        <w:jc w:val="both"/>
        <w:rPr>
          <w:color w:val="000000" w:themeColor="text1"/>
          <w:sz w:val="20"/>
          <w:szCs w:val="20"/>
        </w:rPr>
      </w:pPr>
      <w:r w:rsidRPr="00C80BE4">
        <w:rPr>
          <w:color w:val="000000" w:themeColor="text1"/>
          <w:sz w:val="20"/>
          <w:szCs w:val="20"/>
        </w:rPr>
        <w:lastRenderedPageBreak/>
        <w:t>zakres dominujący:</w:t>
      </w:r>
    </w:p>
    <w:p w:rsidR="007A6D46" w:rsidRPr="00C80BE4" w:rsidRDefault="00DC388C" w:rsidP="00DC388C">
      <w:pPr>
        <w:pStyle w:val="Akapitzlist"/>
        <w:numPr>
          <w:ilvl w:val="0"/>
          <w:numId w:val="30"/>
        </w:numPr>
        <w:spacing w:after="0" w:line="360" w:lineRule="auto"/>
        <w:ind w:hanging="11"/>
        <w:jc w:val="both"/>
        <w:rPr>
          <w:color w:val="000000" w:themeColor="text1"/>
          <w:sz w:val="20"/>
          <w:szCs w:val="20"/>
        </w:rPr>
      </w:pPr>
      <w:r w:rsidRPr="00C80BE4">
        <w:rPr>
          <w:color w:val="000000" w:themeColor="text1"/>
          <w:sz w:val="20"/>
          <w:szCs w:val="20"/>
        </w:rPr>
        <w:t>079 - Dostęp do informacji sektora publicznego (w tym otwartych danych w zakresie e-kultury, bibliotek cyfrowych, zasobów cyfrowych i turystyki elektronicznej);</w:t>
      </w:r>
    </w:p>
    <w:p w:rsidR="00394ADD" w:rsidRDefault="00394ADD" w:rsidP="00394ADD">
      <w:pPr>
        <w:pStyle w:val="Akapitzlist"/>
        <w:numPr>
          <w:ilvl w:val="2"/>
          <w:numId w:val="25"/>
        </w:numPr>
        <w:autoSpaceDE w:val="0"/>
        <w:autoSpaceDN w:val="0"/>
        <w:adjustRightInd w:val="0"/>
        <w:spacing w:after="0" w:line="360" w:lineRule="auto"/>
        <w:jc w:val="both"/>
        <w:rPr>
          <w:color w:val="000000" w:themeColor="text1"/>
          <w:sz w:val="20"/>
          <w:szCs w:val="20"/>
        </w:rPr>
      </w:pPr>
      <w:r w:rsidRPr="00394ADD">
        <w:rPr>
          <w:color w:val="000000" w:themeColor="text1"/>
          <w:sz w:val="20"/>
          <w:szCs w:val="20"/>
        </w:rPr>
        <w:t xml:space="preserve">Zakres uzupełniający (nie jest obowiązkowy): </w:t>
      </w:r>
    </w:p>
    <w:p w:rsidR="00394ADD" w:rsidRPr="00394ADD" w:rsidRDefault="00394ADD" w:rsidP="00DC388C">
      <w:pPr>
        <w:pStyle w:val="Akapitzlist"/>
        <w:numPr>
          <w:ilvl w:val="0"/>
          <w:numId w:val="30"/>
        </w:numPr>
        <w:spacing w:after="0" w:line="360" w:lineRule="auto"/>
        <w:ind w:hanging="11"/>
        <w:jc w:val="both"/>
        <w:rPr>
          <w:color w:val="000000" w:themeColor="text1"/>
          <w:sz w:val="20"/>
          <w:szCs w:val="20"/>
        </w:rPr>
      </w:pPr>
      <w:r w:rsidRPr="00394ADD">
        <w:rPr>
          <w:color w:val="000000" w:themeColor="text1"/>
          <w:sz w:val="20"/>
          <w:szCs w:val="20"/>
        </w:rPr>
        <w:t xml:space="preserve">078 - Usługi i aplikacje w zakresie e-administracji (w tym elektronicznych zamówień publicznych, informatycznych środków wsparcia reformy administracji publicznej, bezpieczeństwa cybernetycznego, środków na rzecz zaufania i ochrony prywatności, </w:t>
      </w:r>
      <w:r>
        <w:rPr>
          <w:color w:val="000000" w:themeColor="text1"/>
          <w:sz w:val="20"/>
          <w:szCs w:val="20"/>
        </w:rPr>
        <w:br/>
      </w:r>
      <w:r w:rsidRPr="00394ADD">
        <w:rPr>
          <w:color w:val="000000" w:themeColor="text1"/>
          <w:sz w:val="20"/>
          <w:szCs w:val="20"/>
        </w:rPr>
        <w:t>e-sprawiedliwości i demokracji elektronicznej).</w:t>
      </w:r>
    </w:p>
    <w:p w:rsidR="00394ADD" w:rsidRDefault="00394ADD" w:rsidP="00394ADD">
      <w:pPr>
        <w:autoSpaceDE w:val="0"/>
        <w:autoSpaceDN w:val="0"/>
        <w:adjustRightInd w:val="0"/>
        <w:spacing w:after="0" w:line="360" w:lineRule="auto"/>
        <w:jc w:val="both"/>
        <w:rPr>
          <w:color w:val="000000" w:themeColor="text1"/>
          <w:sz w:val="20"/>
          <w:szCs w:val="20"/>
        </w:rPr>
      </w:pPr>
    </w:p>
    <w:p w:rsidR="00194E1D" w:rsidRPr="00787D06" w:rsidRDefault="00194E1D" w:rsidP="006A1BA1">
      <w:pPr>
        <w:pStyle w:val="Akapitzlist"/>
        <w:autoSpaceDE w:val="0"/>
        <w:autoSpaceDN w:val="0"/>
        <w:adjustRightInd w:val="0"/>
        <w:spacing w:after="0" w:line="360" w:lineRule="auto"/>
        <w:ind w:left="0"/>
        <w:jc w:val="both"/>
        <w:rPr>
          <w:rFonts w:cs="Arial"/>
          <w:color w:val="000000" w:themeColor="text1"/>
          <w:sz w:val="20"/>
          <w:szCs w:val="20"/>
        </w:rPr>
      </w:pPr>
    </w:p>
    <w:tbl>
      <w:tblPr>
        <w:tblW w:w="0" w:type="auto"/>
        <w:tblBorders>
          <w:top w:val="triple" w:sz="4" w:space="0" w:color="FFC000"/>
          <w:left w:val="triple" w:sz="4" w:space="0" w:color="FFC000"/>
          <w:bottom w:val="triple" w:sz="4" w:space="0" w:color="FFC000"/>
          <w:right w:val="triple" w:sz="4" w:space="0" w:color="FFC000"/>
          <w:insideH w:val="triple" w:sz="4" w:space="0" w:color="FFC000"/>
          <w:insideV w:val="triple" w:sz="4" w:space="0" w:color="FFC000"/>
        </w:tblBorders>
        <w:tblLook w:val="04A0"/>
      </w:tblPr>
      <w:tblGrid>
        <w:gridCol w:w="9747"/>
      </w:tblGrid>
      <w:tr w:rsidR="00E532F3" w:rsidRPr="00787D06" w:rsidTr="00655E37">
        <w:trPr>
          <w:trHeight w:val="2516"/>
        </w:trPr>
        <w:tc>
          <w:tcPr>
            <w:tcW w:w="9747" w:type="dxa"/>
          </w:tcPr>
          <w:p w:rsidR="00E532F3" w:rsidRPr="00787D06" w:rsidRDefault="00E532F3" w:rsidP="00EF19FD">
            <w:pPr>
              <w:spacing w:before="240" w:after="0" w:line="360" w:lineRule="auto"/>
              <w:jc w:val="center"/>
              <w:rPr>
                <w:rFonts w:cs="Calibri"/>
                <w:b/>
                <w:color w:val="000000" w:themeColor="text1"/>
                <w:sz w:val="20"/>
                <w:szCs w:val="20"/>
              </w:rPr>
            </w:pPr>
            <w:r w:rsidRPr="00787D06">
              <w:rPr>
                <w:rFonts w:cs="Calibri"/>
                <w:b/>
                <w:color w:val="000000" w:themeColor="text1"/>
                <w:sz w:val="20"/>
                <w:szCs w:val="20"/>
              </w:rPr>
              <w:t>Uwaga!</w:t>
            </w:r>
          </w:p>
          <w:p w:rsidR="00E532F3" w:rsidRPr="00787D06" w:rsidRDefault="00E532F3" w:rsidP="000A4794">
            <w:pPr>
              <w:tabs>
                <w:tab w:val="center" w:pos="709"/>
                <w:tab w:val="right" w:pos="9072"/>
              </w:tabs>
              <w:spacing w:after="120" w:line="360" w:lineRule="auto"/>
              <w:ind w:left="284" w:right="284"/>
              <w:jc w:val="both"/>
              <w:rPr>
                <w:rFonts w:cs="Calibri"/>
                <w:b/>
                <w:color w:val="000000" w:themeColor="text1"/>
                <w:sz w:val="20"/>
                <w:szCs w:val="20"/>
              </w:rPr>
            </w:pPr>
            <w:r w:rsidRPr="00787D06">
              <w:rPr>
                <w:rFonts w:cs="Calibri"/>
                <w:b/>
                <w:color w:val="000000" w:themeColor="text1"/>
                <w:sz w:val="20"/>
                <w:szCs w:val="20"/>
              </w:rPr>
              <w:t>W celu prawidłowego korzystania z systemu MEWA 2.0 oraz do prawidłowego złoż</w:t>
            </w:r>
            <w:r w:rsidR="00655E37" w:rsidRPr="00787D06">
              <w:rPr>
                <w:rFonts w:cs="Calibri"/>
                <w:b/>
                <w:color w:val="000000" w:themeColor="text1"/>
                <w:sz w:val="20"/>
                <w:szCs w:val="20"/>
              </w:rPr>
              <w:t>enia wniosku o </w:t>
            </w:r>
            <w:r w:rsidR="00783CFE" w:rsidRPr="00787D06">
              <w:rPr>
                <w:rFonts w:cs="Calibri"/>
                <w:b/>
                <w:color w:val="000000" w:themeColor="text1"/>
                <w:sz w:val="20"/>
                <w:szCs w:val="20"/>
              </w:rPr>
              <w:t>dofinansowanie, w</w:t>
            </w:r>
            <w:r w:rsidRPr="00787D06">
              <w:rPr>
                <w:rFonts w:cs="Calibri"/>
                <w:b/>
                <w:color w:val="000000" w:themeColor="text1"/>
                <w:sz w:val="20"/>
                <w:szCs w:val="20"/>
              </w:rPr>
              <w:t xml:space="preserve">nioskodawca zobowiązany </w:t>
            </w:r>
            <w:r w:rsidR="00884B5A" w:rsidRPr="00787D06">
              <w:rPr>
                <w:rFonts w:cs="Calibri"/>
                <w:b/>
                <w:color w:val="000000" w:themeColor="text1"/>
                <w:sz w:val="20"/>
                <w:szCs w:val="20"/>
              </w:rPr>
              <w:t>jest</w:t>
            </w:r>
            <w:r w:rsidRPr="00787D06">
              <w:rPr>
                <w:rFonts w:cs="Calibri"/>
                <w:b/>
                <w:color w:val="000000" w:themeColor="text1"/>
                <w:sz w:val="20"/>
                <w:szCs w:val="20"/>
              </w:rPr>
              <w:t xml:space="preserve"> do zapoznania się z następującymi dokumentami:</w:t>
            </w:r>
          </w:p>
          <w:p w:rsidR="00E532F3" w:rsidRPr="00787D06" w:rsidRDefault="00C34DB5" w:rsidP="00310F04">
            <w:pPr>
              <w:numPr>
                <w:ilvl w:val="0"/>
                <w:numId w:val="1"/>
              </w:numPr>
              <w:tabs>
                <w:tab w:val="center" w:pos="709"/>
              </w:tabs>
              <w:spacing w:before="120" w:after="120" w:line="360" w:lineRule="auto"/>
              <w:ind w:left="1134" w:hanging="357"/>
              <w:contextualSpacing/>
              <w:jc w:val="both"/>
              <w:rPr>
                <w:rFonts w:cs="Calibri"/>
                <w:b/>
                <w:color w:val="000000" w:themeColor="text1"/>
                <w:sz w:val="20"/>
                <w:szCs w:val="20"/>
              </w:rPr>
            </w:pPr>
            <w:r w:rsidRPr="00787D06">
              <w:rPr>
                <w:rFonts w:cs="Calibri"/>
                <w:b/>
                <w:color w:val="000000" w:themeColor="text1"/>
                <w:sz w:val="20"/>
                <w:szCs w:val="20"/>
              </w:rPr>
              <w:t>r</w:t>
            </w:r>
            <w:r w:rsidR="00E532F3" w:rsidRPr="00787D06">
              <w:rPr>
                <w:rFonts w:cs="Calibri"/>
                <w:b/>
                <w:color w:val="000000" w:themeColor="text1"/>
                <w:sz w:val="20"/>
                <w:szCs w:val="20"/>
              </w:rPr>
              <w:t>egulaminem użytkowania systemu Mewa 2.0 w ramach RPO WM 2014-2020;</w:t>
            </w:r>
          </w:p>
          <w:p w:rsidR="008F465B" w:rsidRPr="00787D06" w:rsidRDefault="00C34DB5" w:rsidP="00310F04">
            <w:pPr>
              <w:numPr>
                <w:ilvl w:val="0"/>
                <w:numId w:val="1"/>
              </w:numPr>
              <w:tabs>
                <w:tab w:val="center" w:pos="709"/>
              </w:tabs>
              <w:spacing w:after="240" w:line="360" w:lineRule="auto"/>
              <w:ind w:left="1134" w:hanging="357"/>
              <w:contextualSpacing/>
              <w:jc w:val="both"/>
              <w:rPr>
                <w:rFonts w:cs="Arial"/>
                <w:b/>
                <w:bCs/>
                <w:color w:val="000000" w:themeColor="text1"/>
                <w:sz w:val="20"/>
                <w:szCs w:val="20"/>
              </w:rPr>
            </w:pPr>
            <w:r w:rsidRPr="00787D06">
              <w:rPr>
                <w:rFonts w:cs="Calibri"/>
                <w:b/>
                <w:color w:val="000000" w:themeColor="text1"/>
                <w:sz w:val="20"/>
                <w:szCs w:val="20"/>
              </w:rPr>
              <w:t>i</w:t>
            </w:r>
            <w:r w:rsidR="00E532F3" w:rsidRPr="00787D06">
              <w:rPr>
                <w:rFonts w:cs="Calibri"/>
                <w:b/>
                <w:color w:val="000000" w:themeColor="text1"/>
                <w:sz w:val="20"/>
                <w:szCs w:val="20"/>
              </w:rPr>
              <w:t>nstrukcją użytkownika systemu MEWA 2.0 w ramach RPO WM 2014-2020.</w:t>
            </w:r>
          </w:p>
        </w:tc>
      </w:tr>
    </w:tbl>
    <w:p w:rsidR="00D51A08" w:rsidRPr="00787D06" w:rsidRDefault="00D51A08" w:rsidP="00D51A08">
      <w:pPr>
        <w:autoSpaceDE w:val="0"/>
        <w:autoSpaceDN w:val="0"/>
        <w:adjustRightInd w:val="0"/>
        <w:spacing w:after="0" w:line="360" w:lineRule="auto"/>
        <w:jc w:val="both"/>
        <w:rPr>
          <w:color w:val="000000" w:themeColor="text1"/>
          <w:sz w:val="20"/>
          <w:szCs w:val="20"/>
        </w:rPr>
      </w:pPr>
    </w:p>
    <w:p w:rsidR="00D51A08" w:rsidRPr="00787D06" w:rsidRDefault="00D51A08" w:rsidP="00310F04">
      <w:pPr>
        <w:pStyle w:val="Akapitzlist"/>
        <w:numPr>
          <w:ilvl w:val="1"/>
          <w:numId w:val="25"/>
        </w:numPr>
        <w:autoSpaceDE w:val="0"/>
        <w:autoSpaceDN w:val="0"/>
        <w:adjustRightInd w:val="0"/>
        <w:spacing w:after="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 przypadku wystąpienia błędów w systemie MEWA 2.0 uniemo</w:t>
      </w:r>
      <w:r w:rsidR="007A4B02" w:rsidRPr="00787D06">
        <w:rPr>
          <w:rFonts w:cs="Arial"/>
          <w:color w:val="000000" w:themeColor="text1"/>
          <w:sz w:val="20"/>
          <w:szCs w:val="20"/>
        </w:rPr>
        <w:t>żliwiających złożenie wniosku o </w:t>
      </w:r>
      <w:r w:rsidRPr="00787D06">
        <w:rPr>
          <w:rFonts w:cs="Arial"/>
          <w:color w:val="000000" w:themeColor="text1"/>
          <w:sz w:val="20"/>
          <w:szCs w:val="20"/>
        </w:rPr>
        <w:t>dofinansowanie, MJWPU zamieści w serwisie RPO WM zasady dotyczące dalszego postępowania.</w:t>
      </w:r>
    </w:p>
    <w:p w:rsidR="00067036" w:rsidRPr="00787D06" w:rsidRDefault="00067036" w:rsidP="00B20FFB">
      <w:pPr>
        <w:autoSpaceDE w:val="0"/>
        <w:autoSpaceDN w:val="0"/>
        <w:adjustRightInd w:val="0"/>
        <w:spacing w:after="0" w:line="360" w:lineRule="auto"/>
        <w:jc w:val="both"/>
        <w:rPr>
          <w:rFonts w:cs="Arial"/>
          <w:color w:val="000000" w:themeColor="text1"/>
          <w:sz w:val="20"/>
          <w:szCs w:val="20"/>
        </w:rPr>
      </w:pPr>
    </w:p>
    <w:p w:rsidR="00E40ED8" w:rsidRPr="00787D06" w:rsidRDefault="000734A8" w:rsidP="005F5AD9">
      <w:pPr>
        <w:keepNext/>
        <w:autoSpaceDE w:val="0"/>
        <w:autoSpaceDN w:val="0"/>
        <w:adjustRightInd w:val="0"/>
        <w:spacing w:after="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noProof/>
          <w:color w:val="000000" w:themeColor="text1"/>
          <w:sz w:val="20"/>
          <w:szCs w:val="20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103505</wp:posOffset>
            </wp:positionH>
            <wp:positionV relativeFrom="paragraph">
              <wp:posOffset>196215</wp:posOffset>
            </wp:positionV>
            <wp:extent cx="6059805" cy="1126490"/>
            <wp:effectExtent l="19050" t="0" r="0" b="0"/>
            <wp:wrapNone/>
            <wp:docPr id="11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805" cy="1126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3C90" w:rsidRPr="00787D06" w:rsidRDefault="00BF0A4E" w:rsidP="00BF0A4E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8" w:name="_Toc441656555"/>
      <w:r w:rsidRPr="00787D06">
        <w:rPr>
          <w:rFonts w:ascii="Calibri" w:hAnsi="Calibri" w:cs="Arial"/>
          <w:color w:val="000000" w:themeColor="text1"/>
        </w:rPr>
        <w:t xml:space="preserve">9. </w:t>
      </w:r>
    </w:p>
    <w:p w:rsidR="00306DA7" w:rsidRPr="00787D06" w:rsidRDefault="00E40ED8" w:rsidP="005F5AD9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r w:rsidRPr="00787D06">
        <w:rPr>
          <w:rFonts w:ascii="Calibri" w:hAnsi="Calibri" w:cs="Arial"/>
          <w:color w:val="000000" w:themeColor="text1"/>
        </w:rPr>
        <w:t>OCENA WNIOSKÓW O DOFINANSOWANIE</w:t>
      </w:r>
      <w:bookmarkEnd w:id="8"/>
    </w:p>
    <w:p w:rsidR="00E40ED8" w:rsidRPr="00787D06" w:rsidRDefault="00E40ED8" w:rsidP="005F5AD9">
      <w:pPr>
        <w:pStyle w:val="Tekstpodstawowy3"/>
        <w:keepNext/>
        <w:tabs>
          <w:tab w:val="left" w:pos="3290"/>
        </w:tabs>
        <w:spacing w:before="120" w:line="360" w:lineRule="auto"/>
        <w:ind w:left="397"/>
        <w:jc w:val="center"/>
        <w:rPr>
          <w:rFonts w:cs="Arial"/>
          <w:b/>
          <w:color w:val="000000" w:themeColor="text1"/>
          <w:sz w:val="20"/>
          <w:szCs w:val="20"/>
        </w:rPr>
      </w:pPr>
    </w:p>
    <w:p w:rsidR="003028AD" w:rsidRPr="00787D06" w:rsidRDefault="003028AD" w:rsidP="005F5AD9">
      <w:pPr>
        <w:pStyle w:val="Tekstpodstawowy3"/>
        <w:keepNext/>
        <w:spacing w:after="0" w:line="360" w:lineRule="auto"/>
        <w:jc w:val="both"/>
        <w:rPr>
          <w:rFonts w:cs="Arial"/>
          <w:color w:val="000000" w:themeColor="text1"/>
          <w:sz w:val="20"/>
          <w:szCs w:val="20"/>
        </w:rPr>
      </w:pPr>
    </w:p>
    <w:p w:rsidR="00AA3D37" w:rsidRPr="00787D06" w:rsidRDefault="00AA3D37" w:rsidP="00AA3D37">
      <w:pPr>
        <w:pStyle w:val="Tekstpodstawowy3"/>
        <w:keepNext/>
        <w:spacing w:after="0" w:line="360" w:lineRule="auto"/>
        <w:jc w:val="center"/>
        <w:rPr>
          <w:rFonts w:cs="Arial"/>
          <w:b/>
          <w:color w:val="000000" w:themeColor="text1"/>
          <w:sz w:val="24"/>
          <w:szCs w:val="24"/>
        </w:rPr>
      </w:pPr>
      <w:r w:rsidRPr="00787D06">
        <w:rPr>
          <w:rFonts w:cs="Arial"/>
          <w:b/>
          <w:color w:val="000000" w:themeColor="text1"/>
          <w:sz w:val="24"/>
          <w:szCs w:val="24"/>
        </w:rPr>
        <w:t>INFORMACIE OGÓLNE</w:t>
      </w:r>
    </w:p>
    <w:p w:rsidR="00AF2413" w:rsidRPr="00787D06" w:rsidRDefault="00AF2413" w:rsidP="00AF2413">
      <w:pPr>
        <w:pStyle w:val="Tekstpodstawowy3"/>
        <w:keepNext/>
        <w:numPr>
          <w:ilvl w:val="1"/>
          <w:numId w:val="6"/>
        </w:numPr>
        <w:tabs>
          <w:tab w:val="left" w:pos="709"/>
        </w:tabs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Złożone </w:t>
      </w:r>
      <w:r w:rsidRPr="00787D06">
        <w:rPr>
          <w:rFonts w:cs="Arial"/>
          <w:iCs/>
          <w:color w:val="000000" w:themeColor="text1"/>
          <w:sz w:val="20"/>
          <w:szCs w:val="20"/>
        </w:rPr>
        <w:t>wnioski o dofinansowanie</w:t>
      </w:r>
      <w:r w:rsidRPr="00787D06">
        <w:rPr>
          <w:rFonts w:cs="Arial"/>
          <w:color w:val="000000" w:themeColor="text1"/>
          <w:sz w:val="20"/>
          <w:szCs w:val="20"/>
        </w:rPr>
        <w:t xml:space="preserve"> podlegają ocenie formalnej i merytorycznej, zgodnie z zapisami obowiązującej wersji Uszczegółowienia RPO WM. Zasady przeprowadzania oceny wniosków określa regulamin KOP, dołączony do niniejszego regulaminu.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Ocena wniosków prowadzona jest w oparciu o warunki formalne oraz kryteria wyboru projektów, będące załącznikiem do niniejszego regulaminu. </w:t>
      </w:r>
    </w:p>
    <w:p w:rsidR="00AA3D37" w:rsidRPr="00787D06" w:rsidRDefault="00AA3D37" w:rsidP="00AA3D37">
      <w:pPr>
        <w:pStyle w:val="Tekstpodstawowy3"/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Systematyka stosowanych kryteriów:</w:t>
      </w:r>
    </w:p>
    <w:p w:rsidR="00AA3D37" w:rsidRPr="00787D06" w:rsidRDefault="00AA3D37" w:rsidP="00AA3D37">
      <w:pPr>
        <w:pStyle w:val="Akapitzlist"/>
        <w:numPr>
          <w:ilvl w:val="2"/>
          <w:numId w:val="24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warun</w:t>
      </w:r>
      <w:r w:rsidR="0037347C" w:rsidRPr="00787D06">
        <w:rPr>
          <w:rFonts w:cs="Arial"/>
          <w:color w:val="000000" w:themeColor="text1"/>
          <w:sz w:val="20"/>
          <w:szCs w:val="20"/>
        </w:rPr>
        <w:t xml:space="preserve">ki formalne - 0/1, ocena KOP - </w:t>
      </w:r>
      <w:r w:rsidRPr="00787D06">
        <w:rPr>
          <w:rFonts w:cs="Arial"/>
          <w:color w:val="000000" w:themeColor="text1"/>
          <w:sz w:val="20"/>
          <w:szCs w:val="20"/>
        </w:rPr>
        <w:t>pracownik IOK, etap oceny formalnej</w:t>
      </w:r>
    </w:p>
    <w:p w:rsidR="00AA3D37" w:rsidRPr="002C03B1" w:rsidRDefault="0037347C" w:rsidP="00AA3D37">
      <w:pPr>
        <w:pStyle w:val="Akapitzlist"/>
        <w:numPr>
          <w:ilvl w:val="2"/>
          <w:numId w:val="24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2C03B1">
        <w:rPr>
          <w:rFonts w:cs="Arial"/>
          <w:color w:val="000000" w:themeColor="text1"/>
          <w:sz w:val="20"/>
          <w:szCs w:val="20"/>
        </w:rPr>
        <w:lastRenderedPageBreak/>
        <w:t xml:space="preserve">kryteria formalne – 0/1, ocena KOP - </w:t>
      </w:r>
      <w:r w:rsidR="00AA3D37" w:rsidRPr="002C03B1">
        <w:rPr>
          <w:rFonts w:cs="Arial"/>
          <w:color w:val="000000" w:themeColor="text1"/>
          <w:sz w:val="20"/>
          <w:szCs w:val="20"/>
        </w:rPr>
        <w:t>pracownik IOK, etap oceny formalnej;</w:t>
      </w:r>
    </w:p>
    <w:p w:rsidR="00643399" w:rsidRPr="002C03B1" w:rsidRDefault="00643399" w:rsidP="00643399">
      <w:pPr>
        <w:pStyle w:val="Akapitzlist"/>
        <w:numPr>
          <w:ilvl w:val="2"/>
          <w:numId w:val="24"/>
        </w:numPr>
        <w:spacing w:before="120" w:after="120" w:line="360" w:lineRule="auto"/>
        <w:jc w:val="both"/>
        <w:rPr>
          <w:rFonts w:cs="Arial"/>
          <w:color w:val="000000"/>
          <w:sz w:val="20"/>
          <w:szCs w:val="20"/>
        </w:rPr>
      </w:pPr>
      <w:r w:rsidRPr="002C03B1">
        <w:rPr>
          <w:rFonts w:cs="Arial"/>
          <w:sz w:val="20"/>
          <w:szCs w:val="20"/>
        </w:rPr>
        <w:t>dodatkowe kryteria formalne dla ZIT WOF - pracownik IOK, etap oceny formalnej;</w:t>
      </w:r>
    </w:p>
    <w:p w:rsidR="00AA3D37" w:rsidRPr="002C03B1" w:rsidRDefault="0037347C" w:rsidP="00AA3D37">
      <w:pPr>
        <w:pStyle w:val="Akapitzlist"/>
        <w:numPr>
          <w:ilvl w:val="2"/>
          <w:numId w:val="24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2C03B1">
        <w:rPr>
          <w:rFonts w:cs="Arial"/>
          <w:color w:val="000000" w:themeColor="text1"/>
          <w:sz w:val="20"/>
          <w:szCs w:val="20"/>
        </w:rPr>
        <w:t>kryteria dostępu</w:t>
      </w:r>
      <w:r w:rsidR="00AA3D37" w:rsidRPr="002C03B1">
        <w:rPr>
          <w:rFonts w:cs="Arial"/>
          <w:color w:val="000000" w:themeColor="text1"/>
          <w:sz w:val="20"/>
          <w:szCs w:val="20"/>
        </w:rPr>
        <w:t xml:space="preserve"> – 0/1, ocena KOP – ekspert, etap oceny merytorycznej;</w:t>
      </w:r>
    </w:p>
    <w:p w:rsidR="00AF4385" w:rsidRDefault="00AF4385" w:rsidP="00AA3D37">
      <w:pPr>
        <w:pStyle w:val="Akapitzlist"/>
        <w:numPr>
          <w:ilvl w:val="2"/>
          <w:numId w:val="24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2C03B1">
        <w:rPr>
          <w:rFonts w:cs="Arial"/>
          <w:sz w:val="20"/>
          <w:szCs w:val="20"/>
        </w:rPr>
        <w:t xml:space="preserve">kryteria merytoryczne szczegółowe – punktowe – zgodności ze </w:t>
      </w:r>
      <w:r w:rsidR="00DC388C">
        <w:rPr>
          <w:rFonts w:cs="Arial"/>
          <w:sz w:val="20"/>
          <w:szCs w:val="20"/>
        </w:rPr>
        <w:t>S</w:t>
      </w:r>
      <w:r w:rsidRPr="002C03B1">
        <w:rPr>
          <w:rFonts w:cs="Arial"/>
          <w:sz w:val="20"/>
          <w:szCs w:val="20"/>
        </w:rPr>
        <w:t>trategią ZIT WOF - ocena KOP – pracownik IP ZIT lub ekspert, etap oceny merytorycznej.</w:t>
      </w:r>
    </w:p>
    <w:p w:rsidR="00AA3D37" w:rsidRPr="002C03B1" w:rsidRDefault="00AA3D37" w:rsidP="00AA3D37">
      <w:pPr>
        <w:pStyle w:val="Akapitzlist"/>
        <w:numPr>
          <w:ilvl w:val="2"/>
          <w:numId w:val="24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2C03B1">
        <w:rPr>
          <w:rFonts w:cs="Arial"/>
          <w:color w:val="000000" w:themeColor="text1"/>
          <w:sz w:val="20"/>
          <w:szCs w:val="20"/>
        </w:rPr>
        <w:t>kryteria merytoryczne ogólne – 0/1, ocena KOP - ekspert, etap oceny merytorycznej;</w:t>
      </w:r>
    </w:p>
    <w:p w:rsidR="00AA3D37" w:rsidRPr="002C03B1" w:rsidRDefault="00AA3D37" w:rsidP="00AA3D37">
      <w:pPr>
        <w:pStyle w:val="Akapitzlist"/>
        <w:numPr>
          <w:ilvl w:val="2"/>
          <w:numId w:val="24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2C03B1">
        <w:rPr>
          <w:rFonts w:cs="Arial"/>
          <w:color w:val="000000" w:themeColor="text1"/>
          <w:sz w:val="20"/>
          <w:szCs w:val="20"/>
        </w:rPr>
        <w:t>kryteria merytoryczne szczegółowe - punktowe, ocena KOP – ekspert, etap oceny merytorycznej.</w:t>
      </w:r>
    </w:p>
    <w:p w:rsidR="00AA3D37" w:rsidRPr="00787D06" w:rsidRDefault="00AA3D37" w:rsidP="00AA3D37">
      <w:pPr>
        <w:pStyle w:val="Tekstpodstawowy3"/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Ocena wszystkich lub wybranych kryteriów merytorycznych szczegółowych może przyjąć formę panelową opisaną w Regulaminie KOP.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Ocena 0/1 oznacza, że niespełnienie któregokolwiek z wymogów formalnych oraz wymaganych kryteriów wyklucza projekt z dalszej oceny.</w:t>
      </w:r>
    </w:p>
    <w:p w:rsidR="005F5AF8" w:rsidRPr="00787D06" w:rsidRDefault="005F5AF8" w:rsidP="00AA3D37">
      <w:pPr>
        <w:pStyle w:val="Tekstpodstawowy3"/>
        <w:spacing w:before="120" w:line="360" w:lineRule="auto"/>
        <w:ind w:left="709"/>
        <w:jc w:val="center"/>
        <w:rPr>
          <w:rFonts w:cs="Arial"/>
          <w:b/>
          <w:color w:val="000000" w:themeColor="text1"/>
          <w:sz w:val="24"/>
          <w:szCs w:val="24"/>
        </w:rPr>
      </w:pPr>
    </w:p>
    <w:p w:rsidR="00AA3D37" w:rsidRPr="00787D06" w:rsidRDefault="00AA3D37" w:rsidP="00AA3D37">
      <w:pPr>
        <w:pStyle w:val="Tekstpodstawowy3"/>
        <w:spacing w:before="120" w:line="360" w:lineRule="auto"/>
        <w:ind w:left="709"/>
        <w:jc w:val="center"/>
        <w:rPr>
          <w:rFonts w:cs="Arial"/>
          <w:b/>
          <w:color w:val="000000" w:themeColor="text1"/>
          <w:sz w:val="24"/>
          <w:szCs w:val="24"/>
        </w:rPr>
      </w:pPr>
      <w:r w:rsidRPr="00787D06">
        <w:rPr>
          <w:rFonts w:cs="Arial"/>
          <w:b/>
          <w:color w:val="000000" w:themeColor="text1"/>
          <w:sz w:val="24"/>
          <w:szCs w:val="24"/>
        </w:rPr>
        <w:t>OCENA FORMALNA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after="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color w:val="000000" w:themeColor="text1"/>
          <w:sz w:val="20"/>
          <w:szCs w:val="20"/>
        </w:rPr>
        <w:t>W ramach warunków formalnych weryfikacji podlega w szczególności:</w:t>
      </w:r>
    </w:p>
    <w:p w:rsidR="00AA3D37" w:rsidRPr="00787D06" w:rsidRDefault="00AA3D37" w:rsidP="00AA3D37">
      <w:pPr>
        <w:pStyle w:val="Tekstpodstawowy3"/>
        <w:numPr>
          <w:ilvl w:val="2"/>
          <w:numId w:val="6"/>
        </w:numPr>
        <w:spacing w:after="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Calibri"/>
          <w:color w:val="000000" w:themeColor="text1"/>
          <w:sz w:val="20"/>
          <w:szCs w:val="20"/>
        </w:rPr>
        <w:t xml:space="preserve">czy </w:t>
      </w:r>
      <w:r w:rsidRPr="00787D06">
        <w:rPr>
          <w:rFonts w:eastAsia="Times New Roman" w:cs="Calibri"/>
          <w:color w:val="000000" w:themeColor="text1"/>
          <w:sz w:val="20"/>
          <w:szCs w:val="20"/>
        </w:rPr>
        <w:t xml:space="preserve">wniosek o dofinansowanie wraz z załącznikami zostały podpisane przez osobę upoważnioną </w:t>
      </w:r>
      <w:r w:rsidR="00AA6841">
        <w:rPr>
          <w:rFonts w:eastAsia="Times New Roman" w:cs="Calibri"/>
          <w:color w:val="000000" w:themeColor="text1"/>
          <w:sz w:val="20"/>
          <w:szCs w:val="20"/>
        </w:rPr>
        <w:t>do </w:t>
      </w:r>
      <w:r w:rsidRPr="00787D06">
        <w:rPr>
          <w:rFonts w:eastAsia="Times New Roman" w:cs="Calibri"/>
          <w:color w:val="000000" w:themeColor="text1"/>
          <w:sz w:val="20"/>
          <w:szCs w:val="20"/>
        </w:rPr>
        <w:t xml:space="preserve">reprezentowania wnioskodawcy w sposób określony w </w:t>
      </w:r>
      <w:r w:rsidRPr="00787D06">
        <w:rPr>
          <w:rFonts w:cs="Calibri"/>
          <w:color w:val="000000" w:themeColor="text1"/>
          <w:sz w:val="20"/>
          <w:szCs w:val="20"/>
        </w:rPr>
        <w:t>r</w:t>
      </w:r>
      <w:r w:rsidRPr="00787D06">
        <w:rPr>
          <w:rFonts w:eastAsia="Times New Roman" w:cs="Calibri"/>
          <w:color w:val="000000" w:themeColor="text1"/>
          <w:sz w:val="20"/>
          <w:szCs w:val="20"/>
        </w:rPr>
        <w:t>egulaminie konkursu;</w:t>
      </w:r>
    </w:p>
    <w:p w:rsidR="00AA3D37" w:rsidRPr="00787D06" w:rsidRDefault="00AA3D37" w:rsidP="00AA3D37">
      <w:pPr>
        <w:pStyle w:val="Tekstpodstawowy3"/>
        <w:numPr>
          <w:ilvl w:val="2"/>
          <w:numId w:val="6"/>
        </w:numPr>
        <w:spacing w:after="0" w:line="360" w:lineRule="auto"/>
        <w:ind w:left="1418" w:hanging="709"/>
        <w:jc w:val="both"/>
        <w:rPr>
          <w:rFonts w:cs="Calibri"/>
          <w:color w:val="000000" w:themeColor="text1"/>
          <w:sz w:val="20"/>
          <w:szCs w:val="20"/>
        </w:rPr>
      </w:pPr>
      <w:r w:rsidRPr="00787D06">
        <w:rPr>
          <w:rFonts w:cs="Calibri"/>
          <w:color w:val="000000" w:themeColor="text1"/>
          <w:sz w:val="20"/>
          <w:szCs w:val="20"/>
        </w:rPr>
        <w:t>czy wszystkie wymagane pola wniosku o dofinansowanie zostały wypełnione;</w:t>
      </w:r>
    </w:p>
    <w:p w:rsidR="00AA3D37" w:rsidRPr="00787D06" w:rsidRDefault="00AA3D37" w:rsidP="00AA3D37">
      <w:pPr>
        <w:pStyle w:val="Tekstpodstawowy3"/>
        <w:numPr>
          <w:ilvl w:val="2"/>
          <w:numId w:val="6"/>
        </w:numPr>
        <w:spacing w:after="0" w:line="360" w:lineRule="auto"/>
        <w:ind w:left="1418" w:hanging="709"/>
        <w:jc w:val="both"/>
        <w:rPr>
          <w:rFonts w:cs="Calibri"/>
          <w:color w:val="000000" w:themeColor="text1"/>
          <w:sz w:val="20"/>
          <w:szCs w:val="20"/>
        </w:rPr>
      </w:pPr>
      <w:r w:rsidRPr="00787D06">
        <w:rPr>
          <w:rFonts w:cs="Calibri"/>
          <w:color w:val="000000" w:themeColor="text1"/>
          <w:sz w:val="20"/>
          <w:szCs w:val="20"/>
        </w:rPr>
        <w:t>czy pola opisowe w formularzu wniosku o dofinansowanie wypełniono treścią dającą się interpretować znaczeniowo, zapisaną w języku polskim;</w:t>
      </w:r>
    </w:p>
    <w:p w:rsidR="00AA3D37" w:rsidRPr="00787D06" w:rsidRDefault="00AA3D37" w:rsidP="00AA3D37">
      <w:pPr>
        <w:pStyle w:val="Tekstpodstawowy3"/>
        <w:numPr>
          <w:ilvl w:val="2"/>
          <w:numId w:val="6"/>
        </w:numPr>
        <w:spacing w:after="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Calibri"/>
          <w:color w:val="000000" w:themeColor="text1"/>
          <w:sz w:val="20"/>
          <w:szCs w:val="20"/>
        </w:rPr>
        <w:t xml:space="preserve">czy </w:t>
      </w:r>
      <w:r w:rsidRPr="00787D06">
        <w:rPr>
          <w:rFonts w:eastAsia="Times New Roman" w:cs="Calibri"/>
          <w:color w:val="000000" w:themeColor="text1"/>
          <w:sz w:val="20"/>
          <w:szCs w:val="20"/>
        </w:rPr>
        <w:t xml:space="preserve">wnioskodawca złożył wszystkie wymagane oświadczenia znajdujące się we wniosku </w:t>
      </w:r>
      <w:r w:rsidR="00076EA0">
        <w:rPr>
          <w:rFonts w:eastAsia="Times New Roman" w:cs="Calibri"/>
          <w:color w:val="000000" w:themeColor="text1"/>
          <w:sz w:val="20"/>
          <w:szCs w:val="20"/>
        </w:rPr>
        <w:t>o </w:t>
      </w:r>
      <w:r w:rsidRPr="00787D06">
        <w:rPr>
          <w:rFonts w:eastAsia="Times New Roman" w:cs="Calibri"/>
          <w:color w:val="000000" w:themeColor="text1"/>
          <w:sz w:val="20"/>
          <w:szCs w:val="20"/>
        </w:rPr>
        <w:t>dofinansowanie;</w:t>
      </w:r>
    </w:p>
    <w:p w:rsidR="00AA3D37" w:rsidRPr="00787D06" w:rsidRDefault="00AA3D37" w:rsidP="00AA3D37">
      <w:pPr>
        <w:pStyle w:val="Tekstpodstawowy3"/>
        <w:numPr>
          <w:ilvl w:val="2"/>
          <w:numId w:val="6"/>
        </w:numPr>
        <w:spacing w:after="0" w:line="360" w:lineRule="auto"/>
        <w:ind w:left="1418" w:hanging="709"/>
        <w:jc w:val="both"/>
        <w:rPr>
          <w:rFonts w:cs="Calibri"/>
          <w:color w:val="000000" w:themeColor="text1"/>
          <w:sz w:val="20"/>
          <w:szCs w:val="20"/>
        </w:rPr>
      </w:pPr>
      <w:r w:rsidRPr="00787D06">
        <w:rPr>
          <w:rFonts w:cs="Calibri"/>
          <w:color w:val="000000" w:themeColor="text1"/>
          <w:sz w:val="20"/>
          <w:szCs w:val="20"/>
        </w:rPr>
        <w:t>czy wnioskodawca złożył wszystkie wymagane załączniki;</w:t>
      </w:r>
    </w:p>
    <w:p w:rsidR="00AA3D37" w:rsidRPr="00787D06" w:rsidRDefault="00AA3D37" w:rsidP="00AA3D37">
      <w:pPr>
        <w:pStyle w:val="Tekstpodstawowy3"/>
        <w:numPr>
          <w:ilvl w:val="2"/>
          <w:numId w:val="6"/>
        </w:numPr>
        <w:spacing w:after="0" w:line="360" w:lineRule="auto"/>
        <w:ind w:left="1418" w:hanging="709"/>
        <w:jc w:val="both"/>
        <w:rPr>
          <w:rFonts w:cs="Calibri"/>
          <w:color w:val="000000" w:themeColor="text1"/>
          <w:sz w:val="20"/>
          <w:szCs w:val="20"/>
        </w:rPr>
      </w:pPr>
      <w:r w:rsidRPr="00787D06">
        <w:rPr>
          <w:rFonts w:cs="Calibri"/>
          <w:color w:val="000000" w:themeColor="text1"/>
          <w:sz w:val="20"/>
          <w:szCs w:val="20"/>
        </w:rPr>
        <w:t>czy wymagane załączniki sporządzone są w języku polskim;</w:t>
      </w:r>
    </w:p>
    <w:p w:rsidR="00AA3D37" w:rsidRPr="00787D06" w:rsidRDefault="00AA3D37" w:rsidP="007D610F">
      <w:pPr>
        <w:pStyle w:val="Tekstpodstawowy3"/>
        <w:numPr>
          <w:ilvl w:val="2"/>
          <w:numId w:val="6"/>
        </w:numPr>
        <w:spacing w:after="0" w:line="360" w:lineRule="auto"/>
        <w:ind w:left="1418" w:hanging="709"/>
        <w:jc w:val="both"/>
        <w:rPr>
          <w:rFonts w:cs="Calibri"/>
          <w:color w:val="000000" w:themeColor="text1"/>
          <w:sz w:val="20"/>
          <w:szCs w:val="20"/>
        </w:rPr>
      </w:pPr>
      <w:r w:rsidRPr="00787D06">
        <w:rPr>
          <w:color w:val="000000" w:themeColor="text1"/>
          <w:sz w:val="20"/>
          <w:szCs w:val="20"/>
        </w:rPr>
        <w:t>czy załączniki do wniosku o dofinansowanie są aktualne i sporządzone na właściwych formularzach/we właściwej formie;</w:t>
      </w:r>
    </w:p>
    <w:p w:rsidR="00AA3D37" w:rsidRPr="00787D06" w:rsidRDefault="00AA3D37" w:rsidP="007D610F">
      <w:pPr>
        <w:pStyle w:val="Tekstpodstawowy3"/>
        <w:numPr>
          <w:ilvl w:val="2"/>
          <w:numId w:val="6"/>
        </w:numPr>
        <w:spacing w:after="0" w:line="360" w:lineRule="auto"/>
        <w:ind w:left="1418" w:hanging="709"/>
        <w:jc w:val="both"/>
        <w:rPr>
          <w:rFonts w:cs="Calibri"/>
          <w:color w:val="000000" w:themeColor="text1"/>
          <w:sz w:val="20"/>
          <w:szCs w:val="20"/>
        </w:rPr>
      </w:pPr>
      <w:r w:rsidRPr="00787D06">
        <w:rPr>
          <w:color w:val="000000" w:themeColor="text1"/>
          <w:sz w:val="20"/>
          <w:szCs w:val="20"/>
        </w:rPr>
        <w:t>czy wnioskodawca uwzględnił we wniosku o dofinansowanie projektu wszystkie obligatoryjne informacje wymaga</w:t>
      </w:r>
      <w:r w:rsidR="00FB3550">
        <w:rPr>
          <w:color w:val="000000" w:themeColor="text1"/>
          <w:sz w:val="20"/>
          <w:szCs w:val="20"/>
        </w:rPr>
        <w:t>ne zapisami regulaminu konkursu;</w:t>
      </w:r>
    </w:p>
    <w:p w:rsidR="00AA3D37" w:rsidRPr="00787D06" w:rsidRDefault="00AA3D37" w:rsidP="007D610F">
      <w:pPr>
        <w:pStyle w:val="Tekstpodstawowy3"/>
        <w:numPr>
          <w:ilvl w:val="2"/>
          <w:numId w:val="6"/>
        </w:numPr>
        <w:spacing w:after="0" w:line="360" w:lineRule="auto"/>
        <w:ind w:left="1418" w:hanging="709"/>
        <w:jc w:val="both"/>
        <w:rPr>
          <w:rFonts w:cs="Calibri"/>
          <w:color w:val="000000" w:themeColor="text1"/>
          <w:sz w:val="20"/>
          <w:szCs w:val="20"/>
        </w:rPr>
      </w:pPr>
      <w:r w:rsidRPr="00787D06">
        <w:rPr>
          <w:color w:val="000000" w:themeColor="text1"/>
          <w:sz w:val="20"/>
          <w:szCs w:val="20"/>
        </w:rPr>
        <w:t xml:space="preserve">czy </w:t>
      </w:r>
      <w:r w:rsidR="0033614F" w:rsidRPr="00787D06">
        <w:rPr>
          <w:color w:val="000000" w:themeColor="text1"/>
          <w:sz w:val="20"/>
          <w:szCs w:val="20"/>
        </w:rPr>
        <w:t>wniosek/</w:t>
      </w:r>
      <w:r w:rsidRPr="00787D06">
        <w:rPr>
          <w:color w:val="000000" w:themeColor="text1"/>
          <w:sz w:val="20"/>
          <w:szCs w:val="20"/>
        </w:rPr>
        <w:t>uzupełnienie wniosku o dofinansowanie zostało złożone w terminie określonym w</w:t>
      </w:r>
      <w:r w:rsidR="007358B3">
        <w:rPr>
          <w:color w:val="000000" w:themeColor="text1"/>
          <w:sz w:val="20"/>
          <w:szCs w:val="20"/>
        </w:rPr>
        <w:t> </w:t>
      </w:r>
      <w:r w:rsidRPr="00787D06">
        <w:rPr>
          <w:color w:val="000000" w:themeColor="text1"/>
          <w:sz w:val="20"/>
          <w:szCs w:val="20"/>
        </w:rPr>
        <w:t>piśmie o uzupełnienie wniosku;</w:t>
      </w:r>
    </w:p>
    <w:p w:rsidR="00AA3D37" w:rsidRPr="00787D06" w:rsidRDefault="00AA3D37" w:rsidP="007D610F">
      <w:pPr>
        <w:pStyle w:val="Tekstpodstawowy3"/>
        <w:numPr>
          <w:ilvl w:val="2"/>
          <w:numId w:val="6"/>
        </w:numPr>
        <w:spacing w:after="0" w:line="360" w:lineRule="auto"/>
        <w:ind w:left="1418" w:hanging="709"/>
        <w:jc w:val="both"/>
        <w:rPr>
          <w:rFonts w:cs="Calibri"/>
          <w:color w:val="000000" w:themeColor="text1"/>
          <w:sz w:val="20"/>
          <w:szCs w:val="20"/>
        </w:rPr>
      </w:pPr>
      <w:r w:rsidRPr="00787D06">
        <w:rPr>
          <w:color w:val="000000" w:themeColor="text1"/>
          <w:sz w:val="20"/>
          <w:szCs w:val="20"/>
        </w:rPr>
        <w:t>czy wnioskodawca podczas uzupełnienia lub poprawienia wniosku nie dokonał w nim istotnej modyfikacji.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after="0" w:line="360" w:lineRule="auto"/>
        <w:ind w:left="709"/>
        <w:jc w:val="both"/>
        <w:rPr>
          <w:color w:val="000000" w:themeColor="text1"/>
          <w:sz w:val="20"/>
          <w:szCs w:val="20"/>
        </w:rPr>
      </w:pPr>
      <w:r w:rsidRPr="00787D06">
        <w:rPr>
          <w:color w:val="000000" w:themeColor="text1"/>
          <w:sz w:val="20"/>
          <w:szCs w:val="20"/>
        </w:rPr>
        <w:t>Uzupełnienie lub poprawienie projektu w części dotyczącej wymogów formalnych oraz w części spełnienia przez projekt kryteriów wyboru projektów nie może prowadzić do jego istotnej modyfikacji.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color w:val="000000" w:themeColor="text1"/>
          <w:sz w:val="20"/>
          <w:szCs w:val="20"/>
        </w:rPr>
        <w:t>W razie złożenia wniosku o dofinansowanie projektu po terminie wskazanym w ogłoszeniu o konkursie wniosek pozostawia się bez rozpatrzenia.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Calibri"/>
          <w:color w:val="000000" w:themeColor="text1"/>
          <w:sz w:val="20"/>
          <w:szCs w:val="20"/>
        </w:rPr>
        <w:lastRenderedPageBreak/>
        <w:t xml:space="preserve">W </w:t>
      </w:r>
      <w:r w:rsidRPr="00787D06">
        <w:rPr>
          <w:color w:val="000000" w:themeColor="text1"/>
          <w:sz w:val="20"/>
          <w:szCs w:val="20"/>
        </w:rPr>
        <w:t>razie stwierdzenia braków</w:t>
      </w:r>
      <w:r w:rsidR="00CE019B" w:rsidRPr="00787D06">
        <w:rPr>
          <w:color w:val="000000" w:themeColor="text1"/>
          <w:sz w:val="20"/>
          <w:szCs w:val="20"/>
        </w:rPr>
        <w:t>,</w:t>
      </w:r>
      <w:r w:rsidRPr="00787D06">
        <w:rPr>
          <w:color w:val="000000" w:themeColor="text1"/>
          <w:sz w:val="20"/>
          <w:szCs w:val="20"/>
        </w:rPr>
        <w:t xml:space="preserve"> w zakresie warunków formalnych oraz oczywistych omyłek pisarskich we</w:t>
      </w:r>
      <w:r w:rsidR="007358B3">
        <w:rPr>
          <w:color w:val="000000" w:themeColor="text1"/>
          <w:sz w:val="20"/>
          <w:szCs w:val="20"/>
        </w:rPr>
        <w:t> </w:t>
      </w:r>
      <w:r w:rsidRPr="00787D06">
        <w:rPr>
          <w:color w:val="000000" w:themeColor="text1"/>
          <w:sz w:val="20"/>
          <w:szCs w:val="20"/>
        </w:rPr>
        <w:t>wniosku o dofinansowanie projektu</w:t>
      </w:r>
      <w:r w:rsidR="00CE019B" w:rsidRPr="00787D06">
        <w:rPr>
          <w:color w:val="000000" w:themeColor="text1"/>
          <w:sz w:val="20"/>
          <w:szCs w:val="20"/>
        </w:rPr>
        <w:t>,</w:t>
      </w:r>
      <w:r w:rsidRPr="00787D06">
        <w:rPr>
          <w:color w:val="000000" w:themeColor="text1"/>
          <w:sz w:val="20"/>
          <w:szCs w:val="20"/>
        </w:rPr>
        <w:t xml:space="preserve"> MJWPU wzywa wnioskodawcę do uzupełnienia wniosku</w:t>
      </w:r>
      <w:r w:rsidRPr="00787D06">
        <w:rPr>
          <w:rFonts w:cs="Calibri"/>
          <w:color w:val="000000" w:themeColor="text1"/>
          <w:sz w:val="20"/>
          <w:szCs w:val="20"/>
        </w:rPr>
        <w:t xml:space="preserve">, </w:t>
      </w:r>
      <w:r w:rsidRPr="00787D06">
        <w:rPr>
          <w:color w:val="000000" w:themeColor="text1"/>
          <w:sz w:val="20"/>
          <w:szCs w:val="20"/>
        </w:rPr>
        <w:t>pod rygorem pozostawienia wniosku bez rozpatrzenia.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Calibri"/>
          <w:color w:val="000000" w:themeColor="text1"/>
          <w:sz w:val="20"/>
          <w:szCs w:val="20"/>
        </w:rPr>
      </w:pPr>
      <w:r w:rsidRPr="00787D06">
        <w:rPr>
          <w:rFonts w:cs="Calibri"/>
          <w:color w:val="000000" w:themeColor="text1"/>
          <w:sz w:val="20"/>
          <w:szCs w:val="20"/>
        </w:rPr>
        <w:t xml:space="preserve">W trakcie oceny spełnienia kryteriów formalnych i dostępu </w:t>
      </w:r>
      <w:r w:rsidR="0033614F" w:rsidRPr="00787D06">
        <w:rPr>
          <w:rFonts w:cs="Calibri"/>
          <w:color w:val="000000" w:themeColor="text1"/>
          <w:sz w:val="20"/>
          <w:szCs w:val="20"/>
        </w:rPr>
        <w:t xml:space="preserve">wnioskodawca </w:t>
      </w:r>
      <w:r w:rsidRPr="00787D06">
        <w:rPr>
          <w:rFonts w:cs="Calibri"/>
          <w:color w:val="000000" w:themeColor="text1"/>
          <w:sz w:val="20"/>
          <w:szCs w:val="20"/>
        </w:rPr>
        <w:t>na wezwanie MJWPU może uzupełnić lub poprawić projekt, w części dotyczącej spełnienia kryteriów wyboru projektów.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Calibri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Ocena formalna wniosku co do zasady trwa do 45 dni (tzn. w ciągu 45 dni, licząc od dnia następnego po</w:t>
      </w:r>
      <w:r w:rsidR="007358B3">
        <w:rPr>
          <w:rFonts w:cs="Arial"/>
          <w:color w:val="000000" w:themeColor="text1"/>
          <w:sz w:val="20"/>
          <w:szCs w:val="20"/>
        </w:rPr>
        <w:t> </w:t>
      </w:r>
      <w:r w:rsidRPr="00787D06">
        <w:rPr>
          <w:rFonts w:cs="Arial"/>
          <w:color w:val="000000" w:themeColor="text1"/>
          <w:sz w:val="20"/>
          <w:szCs w:val="20"/>
        </w:rPr>
        <w:t>zakończeniu naboru, do wnioskodawcy zostanie wysłana jedna z trzech możliwych informacji: ocena pozytywna, ocena negatywna</w:t>
      </w:r>
      <w:r w:rsidR="00FB3550">
        <w:rPr>
          <w:rFonts w:cs="Arial"/>
          <w:color w:val="000000" w:themeColor="text1"/>
          <w:sz w:val="20"/>
          <w:szCs w:val="20"/>
        </w:rPr>
        <w:t>,</w:t>
      </w:r>
      <w:r w:rsidRPr="00787D06">
        <w:rPr>
          <w:rFonts w:cs="Arial"/>
          <w:color w:val="000000" w:themeColor="text1"/>
          <w:sz w:val="20"/>
          <w:szCs w:val="20"/>
        </w:rPr>
        <w:t xml:space="preserve"> wezwanie </w:t>
      </w:r>
      <w:r w:rsidR="0033614F" w:rsidRPr="00787D06">
        <w:rPr>
          <w:rFonts w:cs="Arial"/>
          <w:color w:val="000000" w:themeColor="text1"/>
          <w:sz w:val="20"/>
          <w:szCs w:val="20"/>
        </w:rPr>
        <w:t>do poprawy/uzupełnienia wniosku</w:t>
      </w:r>
      <w:r w:rsidRPr="00787D06">
        <w:rPr>
          <w:rFonts w:cs="Arial"/>
          <w:color w:val="000000" w:themeColor="text1"/>
          <w:sz w:val="20"/>
          <w:szCs w:val="20"/>
        </w:rPr>
        <w:t>).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20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 trakcie oceny formalnej wnioskodawca ma możliwość jednokrotnej poprawy lub uzupełnienia wniosku, zgodnie z uwagami MJWPU, w terminie 7 dni od dnia następującego po dniu wysłania wezwania.</w:t>
      </w:r>
    </w:p>
    <w:p w:rsidR="0033614F" w:rsidRPr="00787D06" w:rsidRDefault="0033614F" w:rsidP="00AA3D37">
      <w:pPr>
        <w:pStyle w:val="Tekstpodstawowy3"/>
        <w:numPr>
          <w:ilvl w:val="1"/>
          <w:numId w:val="6"/>
        </w:numPr>
        <w:spacing w:before="120" w:line="360" w:lineRule="auto"/>
        <w:ind w:left="720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Calibri"/>
          <w:color w:val="000000" w:themeColor="text1"/>
          <w:sz w:val="20"/>
          <w:szCs w:val="20"/>
        </w:rPr>
        <w:t>Termin na ocenę formalną liczony jest od następnego dnia po zakończeniu naboru wniosków o dofinansowanie.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Wezwanie </w:t>
      </w:r>
      <w:r w:rsidR="006B7A58" w:rsidRPr="00787D06">
        <w:rPr>
          <w:rFonts w:cs="Arial"/>
          <w:color w:val="000000" w:themeColor="text1"/>
          <w:sz w:val="20"/>
          <w:szCs w:val="20"/>
        </w:rPr>
        <w:t>do poprawy/uzupełnienia wniosku w zakresie</w:t>
      </w:r>
      <w:r w:rsidRPr="00787D06">
        <w:rPr>
          <w:rFonts w:cs="Arial"/>
          <w:color w:val="000000" w:themeColor="text1"/>
          <w:sz w:val="20"/>
          <w:szCs w:val="20"/>
        </w:rPr>
        <w:t xml:space="preserve"> warunków formalnych</w:t>
      </w:r>
      <w:r w:rsidR="00CD22EA" w:rsidRPr="00787D06">
        <w:rPr>
          <w:rFonts w:cs="Arial"/>
          <w:color w:val="000000" w:themeColor="text1"/>
          <w:sz w:val="20"/>
          <w:szCs w:val="20"/>
        </w:rPr>
        <w:t xml:space="preserve">, </w:t>
      </w:r>
      <w:r w:rsidRPr="00787D06">
        <w:rPr>
          <w:rFonts w:cs="Arial"/>
          <w:color w:val="000000" w:themeColor="text1"/>
          <w:sz w:val="20"/>
          <w:szCs w:val="20"/>
        </w:rPr>
        <w:t>oczywistej omyłki</w:t>
      </w:r>
      <w:r w:rsidR="00CD22EA" w:rsidRPr="00787D06">
        <w:rPr>
          <w:rFonts w:cs="Arial"/>
          <w:color w:val="000000" w:themeColor="text1"/>
          <w:sz w:val="20"/>
          <w:szCs w:val="20"/>
        </w:rPr>
        <w:t xml:space="preserve"> oraz </w:t>
      </w:r>
      <w:r w:rsidRPr="00787D06">
        <w:rPr>
          <w:rFonts w:cs="Arial"/>
          <w:color w:val="000000" w:themeColor="text1"/>
          <w:sz w:val="20"/>
          <w:szCs w:val="20"/>
        </w:rPr>
        <w:t xml:space="preserve">kryteriów </w:t>
      </w:r>
      <w:r w:rsidR="00640A9E" w:rsidRPr="00787D06">
        <w:rPr>
          <w:rFonts w:cs="Arial"/>
          <w:color w:val="000000" w:themeColor="text1"/>
          <w:sz w:val="20"/>
          <w:szCs w:val="20"/>
        </w:rPr>
        <w:t>wyboru projektów</w:t>
      </w:r>
      <w:r w:rsidRPr="00787D06">
        <w:rPr>
          <w:rFonts w:cs="Arial"/>
          <w:color w:val="000000" w:themeColor="text1"/>
          <w:sz w:val="20"/>
          <w:szCs w:val="20"/>
        </w:rPr>
        <w:t xml:space="preserve"> jest przekazywane wnioskodawcy łącznie w jednej informacji drogą elektroniczną. 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 przypadku wezwania wnioskodawcy przez MJWPU do uzupełnienia lub poprawienia projektu, termin określony w wezwaniu liczy się od dnia następującego po dniu wysłania wezwania.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Ocena formalna wniosków, które podlegały uzupełnieniu lub poprawie, jest dokonywana w terminie 14 dni od dnia złożenia przez wnioskodawcę uzupełnionego lub poprawionego wniosku o dofinansowanie. W takim przypadku 45 dniowy termin oceny formalnej, zostaje przedłużony o 14 dni, przy czym do terminu na ocenę formalną nie wlicza się czasu uzupełniania wniosku przez wnioskodawcę.</w:t>
      </w:r>
    </w:p>
    <w:p w:rsidR="00B53B86" w:rsidRPr="00787D06" w:rsidRDefault="00B53B86" w:rsidP="00B53B86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Gdy oceniający zauważą</w:t>
      </w:r>
      <w:r w:rsidRPr="00787D06">
        <w:rPr>
          <w:rFonts w:cs="Calibri"/>
          <w:color w:val="000000" w:themeColor="text1"/>
          <w:sz w:val="20"/>
          <w:szCs w:val="20"/>
        </w:rPr>
        <w:t xml:space="preserve"> braki: w zakresie warunków formalnych, oczywistej omyłki lub w zakresie spełnienia kryteriów wyboru projektów</w:t>
      </w:r>
      <w:r w:rsidRPr="00787D06">
        <w:rPr>
          <w:rFonts w:cs="Arial"/>
          <w:color w:val="000000" w:themeColor="text1"/>
          <w:sz w:val="20"/>
          <w:szCs w:val="20"/>
        </w:rPr>
        <w:t xml:space="preserve">, których nie zauważono przed zakończeniem oceny wniosku, przeprowadzana jest ponowna ocena formalna. W takim przypadku do wnioskodawcy kierowane jest wezwanie </w:t>
      </w:r>
      <w:r w:rsidR="00076EA0">
        <w:rPr>
          <w:rFonts w:cs="Arial"/>
          <w:color w:val="000000" w:themeColor="text1"/>
          <w:sz w:val="20"/>
          <w:szCs w:val="20"/>
        </w:rPr>
        <w:t>do </w:t>
      </w:r>
      <w:r w:rsidR="006B7A58" w:rsidRPr="00787D06">
        <w:rPr>
          <w:rFonts w:cs="Calibri"/>
          <w:color w:val="000000" w:themeColor="text1"/>
          <w:sz w:val="20"/>
          <w:szCs w:val="20"/>
        </w:rPr>
        <w:t>poprawy/uzupełnienia wniosku</w:t>
      </w:r>
      <w:r w:rsidRPr="00787D06">
        <w:rPr>
          <w:rFonts w:cs="Calibri"/>
          <w:color w:val="000000" w:themeColor="text1"/>
          <w:sz w:val="20"/>
          <w:szCs w:val="20"/>
        </w:rPr>
        <w:t>.</w:t>
      </w:r>
      <w:r w:rsidRPr="00787D06">
        <w:rPr>
          <w:rFonts w:cs="Arial"/>
          <w:color w:val="000000" w:themeColor="text1"/>
          <w:sz w:val="20"/>
          <w:szCs w:val="20"/>
        </w:rPr>
        <w:t xml:space="preserve"> Wnioskodawca zobowiązany jest dokonać kolejnej poprawy wniosku </w:t>
      </w:r>
      <w:r w:rsidR="00076EA0">
        <w:rPr>
          <w:rFonts w:cs="Arial"/>
          <w:color w:val="000000" w:themeColor="text1"/>
          <w:sz w:val="20"/>
          <w:szCs w:val="20"/>
        </w:rPr>
        <w:t>w </w:t>
      </w:r>
      <w:r w:rsidRPr="00787D06">
        <w:rPr>
          <w:rFonts w:cs="Arial"/>
          <w:color w:val="000000" w:themeColor="text1"/>
          <w:sz w:val="20"/>
          <w:szCs w:val="20"/>
        </w:rPr>
        <w:t>terminie 7 dni, licząc od dnia następnego po dniu wysłania wezwania przez MJWPU.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Ocena formalna wniosków, które podlegały ponownemu uzupełnieniu lub poprawie, jest dokonywana w terminie nie dłuższym niż 14 dni od dnia złożenia przez wnioskodawcę poprawionego wniosku o dofinansowanie. W takim przypadku termin oceny formalnej, zostaje przedłużony o kolejne 14 dni, przy czym do terminu na ocenę formalną nie wlicza się czasu uzupełniania wniosku przez wnioskodawcę. Zasada jednokrotnej poprawy jest zachowana, gdyż wnioskodawca dostał jednokrotną możliwość poprawy każdego </w:t>
      </w:r>
      <w:r w:rsidR="00076EA0">
        <w:rPr>
          <w:rFonts w:cs="Arial"/>
          <w:color w:val="000000" w:themeColor="text1"/>
          <w:sz w:val="20"/>
          <w:szCs w:val="20"/>
        </w:rPr>
        <w:t>z </w:t>
      </w:r>
      <w:r w:rsidRPr="00787D06">
        <w:rPr>
          <w:rFonts w:cs="Arial"/>
          <w:color w:val="000000" w:themeColor="text1"/>
          <w:sz w:val="20"/>
          <w:szCs w:val="20"/>
        </w:rPr>
        <w:t>błędów.</w:t>
      </w:r>
    </w:p>
    <w:p w:rsidR="00043A83" w:rsidRPr="00787D06" w:rsidRDefault="00043A83" w:rsidP="00043A83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 uzasadnionych przypadkach IZ, na wniosek MJWPU, może podjąć decyzję o przedłużeniu oceny formalnej. Wniosek o przedłużenie terminu na ocenę formalną MJWPU składa nie później niż</w:t>
      </w:r>
      <w:r w:rsidR="00FB3550">
        <w:rPr>
          <w:rFonts w:cs="Arial"/>
          <w:color w:val="000000" w:themeColor="text1"/>
          <w:sz w:val="20"/>
          <w:szCs w:val="20"/>
        </w:rPr>
        <w:t xml:space="preserve"> </w:t>
      </w:r>
      <w:r w:rsidRPr="00787D06">
        <w:rPr>
          <w:rFonts w:cs="Arial"/>
          <w:color w:val="000000" w:themeColor="text1"/>
          <w:sz w:val="20"/>
          <w:szCs w:val="20"/>
        </w:rPr>
        <w:t>7 dni przed upływem terminu oceny.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20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lastRenderedPageBreak/>
        <w:t xml:space="preserve">Po zakończeniu etapu oceny formalnej MJWPU zamieszcza w serwisie RPO WM listę projektów zakwalifikowanych do kolejnego etapu. </w:t>
      </w:r>
    </w:p>
    <w:p w:rsidR="00AA3D37" w:rsidRPr="00787D06" w:rsidRDefault="00AA3D37" w:rsidP="00442B59">
      <w:pPr>
        <w:pStyle w:val="Tekstpodstawowy3"/>
        <w:keepNext/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  <w:highlight w:val="yellow"/>
        </w:rPr>
      </w:pPr>
    </w:p>
    <w:p w:rsidR="00AA3D37" w:rsidRPr="00787D06" w:rsidRDefault="00AA3D37" w:rsidP="00442B59">
      <w:pPr>
        <w:pStyle w:val="Tekstpodstawowy3"/>
        <w:keepNext/>
        <w:spacing w:before="120" w:line="360" w:lineRule="auto"/>
        <w:ind w:left="709"/>
        <w:jc w:val="center"/>
        <w:rPr>
          <w:rFonts w:cs="Arial"/>
          <w:b/>
          <w:color w:val="000000" w:themeColor="text1"/>
          <w:sz w:val="24"/>
          <w:szCs w:val="24"/>
        </w:rPr>
      </w:pPr>
      <w:r w:rsidRPr="00787D06">
        <w:rPr>
          <w:rFonts w:cs="Arial"/>
          <w:b/>
          <w:color w:val="000000" w:themeColor="text1"/>
          <w:sz w:val="24"/>
          <w:szCs w:val="24"/>
        </w:rPr>
        <w:t>OCENA MERYTORYCZNA</w:t>
      </w:r>
    </w:p>
    <w:p w:rsidR="00AA3D37" w:rsidRPr="00787D06" w:rsidRDefault="00AA3D37" w:rsidP="00442B59">
      <w:pPr>
        <w:pStyle w:val="Tekstpodstawowy3"/>
        <w:keepNext/>
        <w:spacing w:before="120" w:line="360" w:lineRule="auto"/>
        <w:ind w:left="709"/>
        <w:jc w:val="center"/>
        <w:rPr>
          <w:rFonts w:cs="Arial"/>
          <w:b/>
          <w:color w:val="000000" w:themeColor="text1"/>
          <w:sz w:val="24"/>
          <w:szCs w:val="24"/>
        </w:rPr>
      </w:pPr>
    </w:p>
    <w:p w:rsidR="00AA3D37" w:rsidRPr="00787D06" w:rsidRDefault="00AA3D37" w:rsidP="00442B59">
      <w:pPr>
        <w:pStyle w:val="Tekstpodstawowy3"/>
        <w:keepNext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Ocena merytoryczna trwa do 60 dni. Na etapie oceny merytorycznej wnioskodawca ma możliwość uzupełnienia wniosku zgodnie z uwagami MJWPU. W takim przypadku termin oceny merytorycznej, zostaje przedłużony o nie więcej niż 14 dni, przy czym do terminu na ocenę merytoryczną nie wlicza się czasu uzupełniania wniosku przez wnioskodawcę.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Przez uzupełnienie wniosku należy rozumieć złożenie dodatkowych informacji lub wyjaśnień oraz objaśnienie wątpliwości KOP. Złożone wyjaśnienia stanowią integralną część wniosku o dofinansowanie. Wyjaśnienia powinny prowadzić do ujednoznacznienia treści i weryfikacji okoliczności będących przedmiotem oceny. Ewentualne zmiany treści wniosku o dofinansowanie, będące konsekwencją złożonych wyjaśnień, mogą mieć wyłącznie charakter porządkowy i doprecyzowujący - nie mogą prowadzić do istotnej modyfikacji. Wyjaśnienia nie mogą również odnosić się do kwestii całkowicie pominiętych przez wnioskodawcę we wniosku o dofinansowanie.</w:t>
      </w:r>
    </w:p>
    <w:p w:rsidR="000A3585" w:rsidRPr="00787D06" w:rsidRDefault="000A3585" w:rsidP="000A3585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W trakcie oceny merytorycznej wnioskodawca ma możliwość jednokrotnej poprawy lub uzupełnienia wniosku, zgodnie z uwagami </w:t>
      </w:r>
      <w:r w:rsidR="00C0150E" w:rsidRPr="00787D06">
        <w:rPr>
          <w:rFonts w:cs="Arial"/>
          <w:color w:val="000000" w:themeColor="text1"/>
          <w:sz w:val="20"/>
          <w:szCs w:val="20"/>
        </w:rPr>
        <w:t>MJWPU</w:t>
      </w:r>
      <w:r w:rsidRPr="00787D06">
        <w:rPr>
          <w:rFonts w:cs="Arial"/>
          <w:color w:val="000000" w:themeColor="text1"/>
          <w:sz w:val="20"/>
          <w:szCs w:val="20"/>
        </w:rPr>
        <w:t>, w terminie 14 dni od dnia następującego po dniu wysłania wezwania.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Wezwanie dotyczące poprawy wniosku jest przekazywane wnioskodawcy drogą elektroniczną. 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 uzasadnionych przypadkach, na wniosek MJWPU, IZ może podjąć decyzję o przedłużeniu oceny merytorycznej. Wniosek o przedłużenie terminu oceny merytorycznej MJWPU składa nie później niż 7 dni przed upływem terminu oceny.</w:t>
      </w:r>
    </w:p>
    <w:p w:rsidR="00AA3D37" w:rsidRPr="00076EA0" w:rsidRDefault="0082466D" w:rsidP="0082466D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076EA0">
        <w:rPr>
          <w:rFonts w:asciiTheme="minorHAnsi" w:hAnsiTheme="minorHAnsi" w:cstheme="minorHAnsi"/>
          <w:sz w:val="20"/>
          <w:szCs w:val="20"/>
        </w:rPr>
        <w:t xml:space="preserve">Wniosek może zostać skierowany do dofinansowania, jeśli w wyniku oceny merytorycznej uzyska pozytywną ocenę we wszystkich kryteriach 0/1 osiągnie minimum 60% maksymalnej liczby punktów możliwych </w:t>
      </w:r>
      <w:r w:rsidRPr="00C80BE4">
        <w:rPr>
          <w:rFonts w:asciiTheme="minorHAnsi" w:hAnsiTheme="minorHAnsi" w:cstheme="minorHAnsi"/>
          <w:sz w:val="20"/>
          <w:szCs w:val="20"/>
        </w:rPr>
        <w:t>do</w:t>
      </w:r>
      <w:r w:rsidR="007358B3" w:rsidRPr="00C80BE4">
        <w:rPr>
          <w:rFonts w:asciiTheme="minorHAnsi" w:hAnsiTheme="minorHAnsi" w:cstheme="minorHAnsi"/>
          <w:sz w:val="20"/>
          <w:szCs w:val="20"/>
        </w:rPr>
        <w:t> </w:t>
      </w:r>
      <w:r w:rsidRPr="00C80BE4">
        <w:rPr>
          <w:rFonts w:asciiTheme="minorHAnsi" w:hAnsiTheme="minorHAnsi" w:cstheme="minorHAnsi"/>
          <w:sz w:val="20"/>
          <w:szCs w:val="20"/>
        </w:rPr>
        <w:t xml:space="preserve">uzyskania </w:t>
      </w:r>
      <w:r w:rsidR="00442B59" w:rsidRPr="00C80BE4">
        <w:rPr>
          <w:rFonts w:asciiTheme="minorHAnsi" w:hAnsiTheme="minorHAnsi" w:cstheme="minorHAnsi"/>
          <w:sz w:val="20"/>
          <w:szCs w:val="20"/>
        </w:rPr>
        <w:t xml:space="preserve">za kryteria merytoryczne szczegółowe oraz osiągnie minimum </w:t>
      </w:r>
      <w:r w:rsidRPr="00C80BE4">
        <w:rPr>
          <w:rFonts w:asciiTheme="minorHAnsi" w:hAnsiTheme="minorHAnsi" w:cstheme="minorHAnsi"/>
          <w:sz w:val="20"/>
          <w:szCs w:val="20"/>
        </w:rPr>
        <w:t>50</w:t>
      </w:r>
      <w:r w:rsidRPr="00076EA0">
        <w:rPr>
          <w:rFonts w:asciiTheme="minorHAnsi" w:hAnsiTheme="minorHAnsi" w:cstheme="minorHAnsi"/>
          <w:sz w:val="20"/>
          <w:szCs w:val="20"/>
        </w:rPr>
        <w:t xml:space="preserve">% maksymalnej liczby punktów za kryteria zgodności ze Strategią ZIT WOF. </w:t>
      </w:r>
      <w:r w:rsidR="00AA3D37" w:rsidRPr="00076EA0">
        <w:rPr>
          <w:rFonts w:cs="Arial"/>
          <w:color w:val="000000" w:themeColor="text1"/>
          <w:sz w:val="20"/>
          <w:szCs w:val="20"/>
        </w:rPr>
        <w:t>W oparciu o wyniki przeprowadzonej oceny, właściwa instytucja rozstrzyga konkurs, zatwierdzając listę, o której mowa w art. 45 ust. 6 ustawy.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Po rozstrzygnięciu konkursu MJWPU zamieszcza w serwisie RPO WM oraz na portalu Funduszy Europejskich listę projektów wybranych do dofinansowania wyłącznie na podstawie spełnienia kryteriów wyboru projektów albo listę projektów, które uzyskały wymaganą liczbę punktów, z wyróżnieniem projektów wybranych do dofinansowania.</w:t>
      </w:r>
    </w:p>
    <w:p w:rsidR="00AA3D37" w:rsidRPr="00787D06" w:rsidRDefault="00AA3D37" w:rsidP="00AF5B4B">
      <w:pPr>
        <w:pStyle w:val="Tekstpodstawowy3"/>
        <w:keepNext/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  <w:highlight w:val="yellow"/>
        </w:rPr>
      </w:pPr>
    </w:p>
    <w:p w:rsidR="00AA3D37" w:rsidRPr="00787D06" w:rsidRDefault="00AA3D37" w:rsidP="00AF5B4B">
      <w:pPr>
        <w:pStyle w:val="Tekstpodstawowy3"/>
        <w:keepNext/>
        <w:spacing w:before="120" w:line="360" w:lineRule="auto"/>
        <w:jc w:val="center"/>
        <w:rPr>
          <w:rFonts w:cs="Arial"/>
          <w:b/>
          <w:color w:val="000000" w:themeColor="text1"/>
          <w:sz w:val="24"/>
          <w:szCs w:val="24"/>
        </w:rPr>
      </w:pPr>
      <w:r w:rsidRPr="00787D06">
        <w:rPr>
          <w:rFonts w:cs="Arial"/>
          <w:b/>
          <w:color w:val="000000" w:themeColor="text1"/>
          <w:sz w:val="24"/>
          <w:szCs w:val="24"/>
        </w:rPr>
        <w:t>FORMA I SPOSÓB KOMUNIKACJI W TRAKCIE OCENY WNIOSKÓW</w:t>
      </w:r>
    </w:p>
    <w:p w:rsidR="005F5AF8" w:rsidRPr="00787D06" w:rsidRDefault="005F5AF8" w:rsidP="00AF5B4B">
      <w:pPr>
        <w:pStyle w:val="Tekstpodstawowy3"/>
        <w:keepNext/>
        <w:spacing w:before="120" w:line="360" w:lineRule="auto"/>
        <w:jc w:val="center"/>
        <w:rPr>
          <w:rFonts w:cs="Arial"/>
          <w:b/>
          <w:color w:val="000000" w:themeColor="text1"/>
          <w:sz w:val="20"/>
          <w:szCs w:val="20"/>
        </w:rPr>
      </w:pPr>
    </w:p>
    <w:p w:rsidR="0025789B" w:rsidRPr="00787D06" w:rsidRDefault="0077281C" w:rsidP="00AF5B4B">
      <w:pPr>
        <w:pStyle w:val="Tekstpodstawowy3"/>
        <w:keepNext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b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Wnioskodawca składając wniosek o dofinansowanie wyraża zgodę na komunikację z MJWPU wyłącznie poprzez system MEWA 2.0. Wyjątkiem jest procedura odwoławcza, w trakcie której korespondencja będzie prowadzona w zwykłej formie pisemnej, w tym także w odniesieniu do protestu. Niezachowanie wskazanej formy komunikacji powoduje, że wniosek o dofinansowanie nie podlega ocenie. Oświadczenie dotyczące świadomości skutków niezachowania formy komunikacji znajduje się w </w:t>
      </w:r>
      <w:r w:rsidRPr="00787D06">
        <w:rPr>
          <w:bCs/>
          <w:color w:val="000000" w:themeColor="text1"/>
          <w:sz w:val="20"/>
          <w:szCs w:val="20"/>
        </w:rPr>
        <w:t>oświadczeniu dotyczącym formy komunikacji oraz odpowiedzialności karnej</w:t>
      </w:r>
      <w:r w:rsidRPr="00787D06">
        <w:rPr>
          <w:rFonts w:cs="Arial"/>
          <w:color w:val="000000" w:themeColor="text1"/>
          <w:sz w:val="20"/>
          <w:szCs w:val="20"/>
        </w:rPr>
        <w:t>, które jest załącznikiem do regulaminu konkursu.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Wnioskodawca w przypadku poprawy/uzupełnienia wniosku o dofinansowanie, wprowadza poprawki we wniosku o dofinansowanie oraz wysyła go w udostępnionym  systemie elektronicznym MEWA 2.0.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W przypadku </w:t>
      </w:r>
      <w:r w:rsidRPr="00076EA0">
        <w:rPr>
          <w:rFonts w:cs="Arial"/>
          <w:color w:val="000000" w:themeColor="text1"/>
          <w:sz w:val="20"/>
          <w:szCs w:val="20"/>
        </w:rPr>
        <w:t>poprawy</w:t>
      </w:r>
      <w:r w:rsidR="00D41B0F" w:rsidRPr="00076EA0">
        <w:rPr>
          <w:rFonts w:cs="Arial"/>
          <w:color w:val="000000" w:themeColor="text1"/>
          <w:sz w:val="20"/>
          <w:szCs w:val="20"/>
        </w:rPr>
        <w:t>/uzupełnienia</w:t>
      </w:r>
      <w:r w:rsidRPr="00076EA0">
        <w:rPr>
          <w:rFonts w:cs="Arial"/>
          <w:color w:val="000000" w:themeColor="text1"/>
          <w:sz w:val="20"/>
          <w:szCs w:val="20"/>
        </w:rPr>
        <w:t xml:space="preserve"> wniosku </w:t>
      </w:r>
      <w:r w:rsidR="00D41B0F" w:rsidRPr="00076EA0">
        <w:rPr>
          <w:rFonts w:cs="Arial"/>
          <w:color w:val="000000" w:themeColor="text1"/>
          <w:sz w:val="20"/>
          <w:szCs w:val="20"/>
        </w:rPr>
        <w:t xml:space="preserve">formularz zostanie </w:t>
      </w:r>
      <w:r w:rsidRPr="00076EA0">
        <w:rPr>
          <w:rFonts w:cs="Arial"/>
          <w:color w:val="000000" w:themeColor="text1"/>
          <w:sz w:val="20"/>
          <w:szCs w:val="20"/>
        </w:rPr>
        <w:t>odblokowany i po zakończeniu jego poprawy należy wykonać kroki analogiczne jak przy wysyłaniu wniosku. Na liście</w:t>
      </w:r>
      <w:r w:rsidRPr="00787D06">
        <w:rPr>
          <w:rFonts w:cs="Arial"/>
          <w:color w:val="000000" w:themeColor="text1"/>
          <w:sz w:val="20"/>
          <w:szCs w:val="20"/>
        </w:rPr>
        <w:t xml:space="preserve"> projektów należy wybrać szczegóły projektu, przyciskiem PODPISZ podpisać profilem zaufanym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ePUAP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 lub podpisem k</w:t>
      </w:r>
      <w:r w:rsidR="00076EA0">
        <w:rPr>
          <w:rFonts w:cs="Arial"/>
          <w:color w:val="000000" w:themeColor="text1"/>
          <w:sz w:val="20"/>
          <w:szCs w:val="20"/>
        </w:rPr>
        <w:t>walifikowanym, a </w:t>
      </w:r>
      <w:r w:rsidRPr="00787D06">
        <w:rPr>
          <w:rFonts w:cs="Arial"/>
          <w:color w:val="000000" w:themeColor="text1"/>
          <w:sz w:val="20"/>
          <w:szCs w:val="20"/>
        </w:rPr>
        <w:t>następnie wysłać do systemu MEWA 2.0 przyciskiem WYŚLIJ. Potwierdzeniem wysłania wniosku jest UPO, stanowiące dowód złożenia wniosku do właściwej instytucji.</w:t>
      </w:r>
    </w:p>
    <w:p w:rsidR="00AA3D37" w:rsidRPr="00787D06" w:rsidRDefault="009621FC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Termin 7 dni na poprawę/uzupełnienie wniosku o dofinansowanie podczas oceny formalnej oraz 14 dni podczas oceny merytorycznej liczony jest od dnia następnego po dniu wysłania wezwania przez MJWPU. O dotrzymaniu terminu decyduje data przesłania wniosku w systemie MEWA 2.0.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 razie nieprzesłania poprawy lub uzupełnienia wniosku w wyznaczonym przez MJWPU terminie, ocena projektu przeprowadzana jest na podstawie dostępnej dokumentacji.</w:t>
      </w:r>
    </w:p>
    <w:p w:rsidR="00646F89" w:rsidRPr="00787D06" w:rsidRDefault="00646F89" w:rsidP="00646F89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 przypadku niepoprawienia błędów, wskazanych przez MJWPU w uzupełnionej dokumentacji projektowej, ocena projektu przeprowadzana jest na podstawie dostępnej dokumentacji.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Informacje MJWPU do wnioskodawcy dotyczące negatywnej oceny oraz zakończenia merytorycznej oceny wniosku o dofinansowanie, doręczane są za pośrednictwem systemu MEWA 2.0, zgodnie z przepisami KPA </w:t>
      </w:r>
      <w:r w:rsidR="007358B3">
        <w:rPr>
          <w:rFonts w:cs="Arial"/>
          <w:color w:val="000000" w:themeColor="text1"/>
          <w:sz w:val="20"/>
          <w:szCs w:val="20"/>
        </w:rPr>
        <w:t>o </w:t>
      </w:r>
      <w:r w:rsidRPr="00787D06">
        <w:rPr>
          <w:rFonts w:cs="Arial"/>
          <w:color w:val="000000" w:themeColor="text1"/>
          <w:sz w:val="20"/>
          <w:szCs w:val="20"/>
        </w:rPr>
        <w:t>doręczeniu.</w:t>
      </w:r>
    </w:p>
    <w:p w:rsidR="00142437" w:rsidRPr="00787D06" w:rsidRDefault="00142437" w:rsidP="001424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W celu doręczenia pisma, dotyczącego negatywnej oceny oraz zakończenia oceny merytorycznej wniosku </w:t>
      </w:r>
      <w:r w:rsidR="007358B3">
        <w:rPr>
          <w:rFonts w:cs="Arial"/>
          <w:color w:val="000000" w:themeColor="text1"/>
          <w:sz w:val="20"/>
          <w:szCs w:val="20"/>
        </w:rPr>
        <w:t>o </w:t>
      </w:r>
      <w:r w:rsidRPr="00787D06">
        <w:rPr>
          <w:rFonts w:cs="Arial"/>
          <w:color w:val="000000" w:themeColor="text1"/>
          <w:sz w:val="20"/>
          <w:szCs w:val="20"/>
        </w:rPr>
        <w:t>dofinansowanie, za pośrednictwem systemu MEWA 2.0, MJWPU przesyła na adres poczty elektronicznej wnioskodawcy wskazany we wniosku o dofinansowanie projektu, zawiadomienie zawierające:</w:t>
      </w:r>
    </w:p>
    <w:p w:rsidR="00AA3D37" w:rsidRPr="00787D06" w:rsidRDefault="00AA3D37" w:rsidP="00F824E2">
      <w:pPr>
        <w:pStyle w:val="Tekstpodstawowy3"/>
        <w:numPr>
          <w:ilvl w:val="2"/>
          <w:numId w:val="6"/>
        </w:numPr>
        <w:spacing w:before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wskazanie, że wnioskodawca może odebrać pismo w formie dokumentu elektronicznego,</w:t>
      </w:r>
    </w:p>
    <w:p w:rsidR="00AA3D37" w:rsidRPr="00787D06" w:rsidRDefault="00AA3D37" w:rsidP="00AA3D37">
      <w:pPr>
        <w:pStyle w:val="Tekstpodstawowy3"/>
        <w:numPr>
          <w:ilvl w:val="2"/>
          <w:numId w:val="6"/>
        </w:numPr>
        <w:spacing w:before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wskazanie adresu elektronicznego, z którego może pobrać pismo i pod którym powinien dokonać potwierdzenia doręczenia pisma,</w:t>
      </w:r>
    </w:p>
    <w:p w:rsidR="00AA3D37" w:rsidRPr="00787D06" w:rsidRDefault="00AA3D37" w:rsidP="00AA3D37">
      <w:pPr>
        <w:pStyle w:val="Tekstpodstawowy3"/>
        <w:numPr>
          <w:ilvl w:val="2"/>
          <w:numId w:val="6"/>
        </w:numPr>
        <w:spacing w:before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pouczenie dotyczące sposobu odbioru pisma w systemie MEWA 2.0,</w:t>
      </w:r>
    </w:p>
    <w:p w:rsidR="00AA3D37" w:rsidRPr="00076EA0" w:rsidRDefault="00CC734D" w:rsidP="00AA3D37">
      <w:pPr>
        <w:pStyle w:val="Tekstpodstawowy3"/>
        <w:numPr>
          <w:ilvl w:val="2"/>
          <w:numId w:val="6"/>
        </w:numPr>
        <w:spacing w:before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C80BE4">
        <w:rPr>
          <w:rFonts w:cs="Arial"/>
          <w:color w:val="000000" w:themeColor="text1"/>
          <w:sz w:val="20"/>
          <w:szCs w:val="20"/>
        </w:rPr>
        <w:lastRenderedPageBreak/>
        <w:t>wskazanie, że</w:t>
      </w:r>
      <w:r>
        <w:rPr>
          <w:rFonts w:cs="Arial"/>
          <w:color w:val="000000" w:themeColor="text1"/>
          <w:sz w:val="20"/>
          <w:szCs w:val="20"/>
        </w:rPr>
        <w:t xml:space="preserve"> </w:t>
      </w:r>
      <w:r w:rsidR="00AA3D37" w:rsidRPr="00787D06">
        <w:rPr>
          <w:rFonts w:cs="Arial"/>
          <w:color w:val="000000" w:themeColor="text1"/>
          <w:sz w:val="20"/>
          <w:szCs w:val="20"/>
        </w:rPr>
        <w:t xml:space="preserve">doręczenie informacji skierowanej do wnioskodawcy dotyczące negatywnej oceny formalnej lub zakończenia merytorycznej oceny wniosku o </w:t>
      </w:r>
      <w:r w:rsidR="00F87335" w:rsidRPr="00787D06">
        <w:rPr>
          <w:rFonts w:cs="Arial"/>
          <w:color w:val="000000" w:themeColor="text1"/>
          <w:sz w:val="20"/>
          <w:szCs w:val="20"/>
        </w:rPr>
        <w:t>dofinansowanie</w:t>
      </w:r>
      <w:r w:rsidR="00AA3D37" w:rsidRPr="00787D06">
        <w:rPr>
          <w:rFonts w:cs="Arial"/>
          <w:color w:val="000000" w:themeColor="text1"/>
          <w:sz w:val="20"/>
          <w:szCs w:val="20"/>
        </w:rPr>
        <w:t xml:space="preserve">, uznaje się za skuteczne, jeżeli </w:t>
      </w:r>
      <w:r w:rsidR="00AA3D37" w:rsidRPr="00076EA0">
        <w:rPr>
          <w:rFonts w:cs="Arial"/>
          <w:color w:val="000000" w:themeColor="text1"/>
          <w:sz w:val="20"/>
          <w:szCs w:val="20"/>
        </w:rPr>
        <w:t>wnioskodawca potwierdzi odbiór pisma w systemie MEWA 2.0,</w:t>
      </w:r>
    </w:p>
    <w:p w:rsidR="00AA3D37" w:rsidRPr="00076EA0" w:rsidRDefault="00F824E2" w:rsidP="00AA3D37">
      <w:pPr>
        <w:pStyle w:val="Tekstpodstawowy3"/>
        <w:numPr>
          <w:ilvl w:val="2"/>
          <w:numId w:val="6"/>
        </w:numPr>
        <w:spacing w:before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076EA0">
        <w:rPr>
          <w:rFonts w:cs="Arial"/>
          <w:color w:val="000000" w:themeColor="text1"/>
          <w:sz w:val="20"/>
          <w:szCs w:val="20"/>
        </w:rPr>
        <w:t xml:space="preserve">wskazanie, że </w:t>
      </w:r>
      <w:r w:rsidR="00AA3D37" w:rsidRPr="00076EA0">
        <w:rPr>
          <w:rFonts w:cs="Arial"/>
          <w:color w:val="000000" w:themeColor="text1"/>
          <w:sz w:val="20"/>
          <w:szCs w:val="20"/>
        </w:rPr>
        <w:t>doręczenie uważa się za dokonane po upływie 14 dni od przesłania pierwszego zawiadomienia, również w sytuacji gdy faktyczny odbiór pisma nastąpił po tej dacie,</w:t>
      </w:r>
    </w:p>
    <w:p w:rsidR="00AA3D37" w:rsidRPr="00787D06" w:rsidRDefault="00F824E2" w:rsidP="00AA3D37">
      <w:pPr>
        <w:pStyle w:val="Tekstpodstawowy3"/>
        <w:numPr>
          <w:ilvl w:val="2"/>
          <w:numId w:val="6"/>
        </w:numPr>
        <w:spacing w:before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076EA0">
        <w:rPr>
          <w:rFonts w:cs="Arial"/>
          <w:color w:val="000000" w:themeColor="text1"/>
          <w:sz w:val="20"/>
          <w:szCs w:val="20"/>
        </w:rPr>
        <w:t xml:space="preserve">informację, że </w:t>
      </w:r>
      <w:r w:rsidR="00AA3D37" w:rsidRPr="00076EA0">
        <w:rPr>
          <w:rFonts w:cs="Arial"/>
          <w:color w:val="000000" w:themeColor="text1"/>
          <w:sz w:val="20"/>
          <w:szCs w:val="20"/>
        </w:rPr>
        <w:t>w przypadku nieodebrania pisma w formie dokumentu elektronicznego, MJWPU po</w:t>
      </w:r>
      <w:r w:rsidR="00AA3D37" w:rsidRPr="00787D06">
        <w:rPr>
          <w:rFonts w:cs="Arial"/>
          <w:color w:val="000000" w:themeColor="text1"/>
          <w:sz w:val="20"/>
          <w:szCs w:val="20"/>
        </w:rPr>
        <w:t xml:space="preserve"> upływie 7 dni, licząc od dnia wysłania zawiadomienia o uzupełnieniu, wysyła powtórne zawiadomienie o możliwości odebrania pisma. W przypadku nieodebrania pisma po powtórnym zawiadomieniu, doręczenie uważa się za dokonane po upływie 14 dni od przesłania pierwszego zawiadomienia.</w:t>
      </w:r>
    </w:p>
    <w:p w:rsidR="00AA3D37" w:rsidRPr="00787D06" w:rsidRDefault="00AA3D37" w:rsidP="00AA3D37">
      <w:pPr>
        <w:pStyle w:val="Tekstpodstawowy3"/>
        <w:numPr>
          <w:ilvl w:val="1"/>
          <w:numId w:val="6"/>
        </w:numPr>
        <w:spacing w:before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Obowiązkiem wnioskodawcy jest zapewnienie prawidłowego działania adresu poczty elektronicznej. Odpowiedzialność za brak skutecznego kanału szybkiej komunikacji, leży po stronie wnioskodawcy. Zaleca się sprawdzanie zawartości folderu wiadomości - śmieci (SPAM) skrzynki pocztowej.</w:t>
      </w:r>
    </w:p>
    <w:p w:rsidR="00AA3D37" w:rsidRPr="00787D06" w:rsidRDefault="00AA3D37" w:rsidP="005F5AD9">
      <w:pPr>
        <w:pStyle w:val="Tekstpodstawowy3"/>
        <w:keepNext/>
        <w:spacing w:after="0" w:line="360" w:lineRule="auto"/>
        <w:jc w:val="both"/>
        <w:rPr>
          <w:rFonts w:cs="Arial"/>
          <w:color w:val="000000" w:themeColor="text1"/>
          <w:sz w:val="20"/>
          <w:szCs w:val="20"/>
        </w:rPr>
      </w:pPr>
    </w:p>
    <w:p w:rsidR="00E40ED8" w:rsidRPr="00787D06" w:rsidRDefault="000734A8" w:rsidP="005F5AD9">
      <w:pPr>
        <w:pStyle w:val="Default"/>
        <w:keepNext/>
        <w:spacing w:after="120" w:line="360" w:lineRule="auto"/>
        <w:rPr>
          <w:rFonts w:cs="Arial"/>
          <w:b/>
          <w:color w:val="000000" w:themeColor="text1"/>
          <w:sz w:val="20"/>
          <w:szCs w:val="20"/>
        </w:rPr>
      </w:pPr>
      <w:r w:rsidRPr="00787D06">
        <w:rPr>
          <w:rFonts w:cs="Arial"/>
          <w:b/>
          <w:noProof/>
          <w:color w:val="000000" w:themeColor="text1"/>
          <w:sz w:val="20"/>
          <w:szCs w:val="20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113030</wp:posOffset>
            </wp:positionH>
            <wp:positionV relativeFrom="paragraph">
              <wp:posOffset>234950</wp:posOffset>
            </wp:positionV>
            <wp:extent cx="6058535" cy="1129030"/>
            <wp:effectExtent l="19050" t="0" r="0" b="0"/>
            <wp:wrapNone/>
            <wp:docPr id="10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535" cy="112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3C90" w:rsidRPr="00787D06" w:rsidRDefault="00CD7118" w:rsidP="00CD7118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9" w:name="_Toc441656556"/>
      <w:r w:rsidRPr="00787D06">
        <w:rPr>
          <w:rFonts w:ascii="Calibri" w:hAnsi="Calibri" w:cs="Arial"/>
          <w:color w:val="000000" w:themeColor="text1"/>
        </w:rPr>
        <w:t>10.</w:t>
      </w:r>
    </w:p>
    <w:p w:rsidR="00306DA7" w:rsidRPr="00787D06" w:rsidRDefault="00306DA7" w:rsidP="005F5AD9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r w:rsidRPr="00787D06">
        <w:rPr>
          <w:rFonts w:ascii="Calibri" w:hAnsi="Calibri" w:cs="Arial"/>
          <w:color w:val="000000" w:themeColor="text1"/>
        </w:rPr>
        <w:t>PROCEDURA ODWOŁAWCZA</w:t>
      </w:r>
      <w:bookmarkEnd w:id="9"/>
    </w:p>
    <w:p w:rsidR="00E0769E" w:rsidRPr="00787D06" w:rsidRDefault="00E0769E" w:rsidP="005F5AD9">
      <w:pPr>
        <w:pStyle w:val="Default"/>
        <w:keepNext/>
        <w:spacing w:after="120" w:line="360" w:lineRule="auto"/>
        <w:ind w:left="425" w:hanging="357"/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</w:p>
    <w:p w:rsidR="00AA3D37" w:rsidRPr="00787D06" w:rsidRDefault="00AA3D37" w:rsidP="00AA3D37">
      <w:pPr>
        <w:pStyle w:val="Default"/>
        <w:keepNext/>
        <w:spacing w:after="120" w:line="360" w:lineRule="auto"/>
        <w:rPr>
          <w:rFonts w:cs="Arial"/>
          <w:b/>
          <w:color w:val="000000" w:themeColor="text1"/>
          <w:sz w:val="20"/>
          <w:szCs w:val="20"/>
        </w:rPr>
      </w:pPr>
    </w:p>
    <w:p w:rsidR="00AA3D37" w:rsidRPr="00787D06" w:rsidRDefault="00AA3D37" w:rsidP="00AA3D37">
      <w:pPr>
        <w:pStyle w:val="Tekstpodstawowy3"/>
        <w:keepNext/>
        <w:numPr>
          <w:ilvl w:val="1"/>
          <w:numId w:val="10"/>
        </w:numPr>
        <w:spacing w:before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Procedura odwoławcza przysługująca wnioskodawcom, uregulowana jest w rozdziale 15 ustawy. Każdemu wnioskodawcy, którego projekt złożony w trybie konkursowym otrzymał negatywną ocenę, przysługuje prawo wniesienia protestu. Celem wniesienia protestu jest ponowne sprawdzenie złożonego wniosku w zakresie spełniania kryteriów wyboru projektów (art. 53 ust. 1 ustawy). Protest może dotyczyć każdego etapu oceny projektu, a więc zarówno oceny formalnej, jak i merytorycznej, a także sposobu dokonania oceny (w zakresie ewentualnych naruszeń proceduralnych).</w:t>
      </w:r>
    </w:p>
    <w:p w:rsidR="00AA3D37" w:rsidRPr="00787D06" w:rsidRDefault="00AA3D37" w:rsidP="00AA3D37">
      <w:pPr>
        <w:pStyle w:val="Tekstpodstawowy3"/>
        <w:numPr>
          <w:ilvl w:val="1"/>
          <w:numId w:val="10"/>
        </w:numPr>
        <w:spacing w:before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Zgodnie z art. 53 ust. 2 ustawy, negatywną oceną jest ocena w zakresie spełniania przez projekt kryteriów wyboru projektów, w ramach której:</w:t>
      </w:r>
    </w:p>
    <w:p w:rsidR="00AA3D37" w:rsidRPr="00787D06" w:rsidRDefault="00AA3D37" w:rsidP="00AA3D37">
      <w:pPr>
        <w:pStyle w:val="Tekstpodstawowy3"/>
        <w:numPr>
          <w:ilvl w:val="2"/>
          <w:numId w:val="10"/>
        </w:numPr>
        <w:spacing w:before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projekt nie uzyskał wymaganej liczby punktów lub nie spełnił kryteriów wyboru projektów, na skutek czego nie może być wybrany do dofinansowania albo skierowany do kolejnego etapu oceny,</w:t>
      </w:r>
    </w:p>
    <w:p w:rsidR="00AA3D37" w:rsidRPr="00787D06" w:rsidRDefault="00AA3D37" w:rsidP="00AA3D37">
      <w:pPr>
        <w:pStyle w:val="Tekstpodstawowy3"/>
        <w:numPr>
          <w:ilvl w:val="2"/>
          <w:numId w:val="10"/>
        </w:numPr>
        <w:spacing w:before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projekt uzyskał wymaganą liczbę punktów lub spełnił kryteria wyboru projektów, jednak kwota przeznaczona na dofinansowanie projektów w konkursie nie wystarcza na wybranie go do dofinansowania.</w:t>
      </w:r>
    </w:p>
    <w:p w:rsidR="00352871" w:rsidRPr="00352871" w:rsidRDefault="00352871" w:rsidP="00352871">
      <w:pPr>
        <w:pStyle w:val="Tekstpodstawowy3"/>
        <w:numPr>
          <w:ilvl w:val="1"/>
          <w:numId w:val="10"/>
        </w:numPr>
        <w:spacing w:before="120" w:line="36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>W przypadku, gdy kwota przeznaczona na dofinansowanie projektów w konkursie nie wystarcza na wybranie projektu do dofinansowania, okoliczność ta nie może stanowić wyłącznej przesłanki wniesienia protestu (art. 53 ust. 3 ustawy).</w:t>
      </w:r>
    </w:p>
    <w:p w:rsidR="00AA3D37" w:rsidRPr="00787D06" w:rsidRDefault="00AA3D37" w:rsidP="00AA3D37">
      <w:pPr>
        <w:pStyle w:val="Tekstpodstawowy3"/>
        <w:numPr>
          <w:ilvl w:val="1"/>
          <w:numId w:val="10"/>
        </w:numPr>
        <w:spacing w:before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Protest rozpatrywany jest przez MJWPU (art. 55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pkt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 2 ustawy).</w:t>
      </w:r>
    </w:p>
    <w:p w:rsidR="00AA3D37" w:rsidRPr="00787D06" w:rsidRDefault="00AA3D37" w:rsidP="00AA3D37">
      <w:pPr>
        <w:pStyle w:val="Tekstpodstawowy3"/>
        <w:numPr>
          <w:ilvl w:val="1"/>
          <w:numId w:val="10"/>
        </w:numPr>
        <w:spacing w:before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Sposób złożenia protestu:</w:t>
      </w:r>
    </w:p>
    <w:p w:rsidR="00AA3D37" w:rsidRPr="00787D06" w:rsidRDefault="00AA3D37" w:rsidP="00AA3D37">
      <w:pPr>
        <w:pStyle w:val="Tekstpodstawowy3"/>
        <w:numPr>
          <w:ilvl w:val="2"/>
          <w:numId w:val="10"/>
        </w:numPr>
        <w:spacing w:before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MJWPU pisemnie informuje wnioskodawcę o negatywnym wyniku oceny projektu. Pismo informujące zawiera pouczenie o możliwości wniesienia protestu (art. 45 ust. 5 ustawy).</w:t>
      </w:r>
    </w:p>
    <w:p w:rsidR="00AA3D37" w:rsidRPr="00787D06" w:rsidRDefault="00AA3D37" w:rsidP="00AA3D37">
      <w:pPr>
        <w:pStyle w:val="Tekstpodstawowy3"/>
        <w:numPr>
          <w:ilvl w:val="2"/>
          <w:numId w:val="10"/>
        </w:numPr>
        <w:spacing w:before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Wnioskodawca może wnieść protest w terminie 14 dni od dnia doręczenia informacji o negatywnym wyniku oceny projektu (art. 54 ust. 1 ustawy).</w:t>
      </w:r>
    </w:p>
    <w:p w:rsidR="00AA3D37" w:rsidRPr="00787D06" w:rsidRDefault="00AA3D37" w:rsidP="00AA3D37">
      <w:pPr>
        <w:pStyle w:val="Tekstpodstawowy3"/>
        <w:numPr>
          <w:ilvl w:val="2"/>
          <w:numId w:val="10"/>
        </w:numPr>
        <w:spacing w:before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Instytucją, do której składany jest protest jest Instytucja Pośrednicząca – MJWPU.</w:t>
      </w:r>
    </w:p>
    <w:p w:rsidR="00AA3D37" w:rsidRPr="00787D06" w:rsidRDefault="00AA3D37" w:rsidP="00AA3D37">
      <w:pPr>
        <w:pStyle w:val="Tekstpodstawowy3"/>
        <w:numPr>
          <w:ilvl w:val="2"/>
          <w:numId w:val="10"/>
        </w:numPr>
        <w:spacing w:before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Zgodnie z art. 54 ust. 2 ustawy, protest jest wnoszony </w:t>
      </w:r>
      <w:r w:rsidRPr="00787D06">
        <w:rPr>
          <w:rFonts w:cs="Arial"/>
          <w:b/>
          <w:color w:val="000000" w:themeColor="text1"/>
          <w:sz w:val="20"/>
          <w:szCs w:val="20"/>
        </w:rPr>
        <w:t>w formie pisemnej</w:t>
      </w:r>
      <w:r w:rsidRPr="00787D06">
        <w:rPr>
          <w:rFonts w:cs="Arial"/>
          <w:color w:val="000000" w:themeColor="text1"/>
          <w:sz w:val="20"/>
          <w:szCs w:val="20"/>
        </w:rPr>
        <w:t xml:space="preserve"> i w takiej formie prowadzone jest dalsze postępowanie w sprawie.</w:t>
      </w:r>
    </w:p>
    <w:p w:rsidR="00AA3D37" w:rsidRPr="00787D06" w:rsidRDefault="00AA3D37" w:rsidP="00AA3D37">
      <w:pPr>
        <w:pStyle w:val="Tekstpodstawowy3"/>
        <w:numPr>
          <w:ilvl w:val="2"/>
          <w:numId w:val="10"/>
        </w:numPr>
        <w:spacing w:before="120" w:line="360" w:lineRule="auto"/>
        <w:ind w:left="1418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Protest należy złożyć:</w:t>
      </w:r>
    </w:p>
    <w:p w:rsidR="00AA3D37" w:rsidRPr="00787D06" w:rsidRDefault="00AA3D37" w:rsidP="00AA3D37">
      <w:pPr>
        <w:pStyle w:val="Tekstpodstawowy3"/>
        <w:numPr>
          <w:ilvl w:val="3"/>
          <w:numId w:val="10"/>
        </w:numPr>
        <w:tabs>
          <w:tab w:val="left" w:pos="1276"/>
          <w:tab w:val="left" w:pos="1418"/>
          <w:tab w:val="left" w:pos="2410"/>
        </w:tabs>
        <w:spacing w:before="120" w:line="360" w:lineRule="auto"/>
        <w:ind w:left="2410" w:hanging="992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osobiście w siedzibie IP: </w:t>
      </w:r>
      <w:r w:rsidRPr="00787D06">
        <w:rPr>
          <w:rFonts w:cs="Arial"/>
          <w:b/>
          <w:color w:val="000000" w:themeColor="text1"/>
          <w:sz w:val="20"/>
          <w:szCs w:val="20"/>
        </w:rPr>
        <w:t>Mazowiecka Jednostka Wdrażania Programów Unijnych, ul. Jagiellońska 74, 03-301 Warszawa</w:t>
      </w:r>
      <w:r w:rsidRPr="00787D06">
        <w:rPr>
          <w:rFonts w:cs="Arial"/>
          <w:color w:val="000000" w:themeColor="text1"/>
          <w:sz w:val="20"/>
          <w:szCs w:val="20"/>
        </w:rPr>
        <w:t xml:space="preserve"> od poniedziałku do piątku w godzinach od 8.00 do 16.00;</w:t>
      </w:r>
    </w:p>
    <w:p w:rsidR="00AA3D37" w:rsidRPr="00787D06" w:rsidRDefault="00AA3D37" w:rsidP="00AA3D37">
      <w:pPr>
        <w:pStyle w:val="Tekstpodstawowy3"/>
        <w:tabs>
          <w:tab w:val="left" w:pos="1276"/>
          <w:tab w:val="left" w:pos="1418"/>
          <w:tab w:val="left" w:pos="2410"/>
        </w:tabs>
        <w:spacing w:before="120" w:line="360" w:lineRule="auto"/>
        <w:ind w:left="2410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lub</w:t>
      </w:r>
    </w:p>
    <w:p w:rsidR="00AA3D37" w:rsidRPr="00787D06" w:rsidRDefault="00AA3D37" w:rsidP="00AA3D37">
      <w:pPr>
        <w:pStyle w:val="Tekstpodstawowy3"/>
        <w:numPr>
          <w:ilvl w:val="3"/>
          <w:numId w:val="10"/>
        </w:numPr>
        <w:tabs>
          <w:tab w:val="left" w:pos="1276"/>
          <w:tab w:val="left" w:pos="1418"/>
          <w:tab w:val="left" w:pos="2410"/>
        </w:tabs>
        <w:spacing w:before="120" w:line="360" w:lineRule="auto"/>
        <w:ind w:left="2410" w:hanging="992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pocztą – listem poleconym lub pocztą kurierską (nadanie pocztą kurierską czyli u operatora innego niż ten, o którym mowa w art. 57 § 5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pkt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 2 KPA, może sprawić, </w:t>
      </w:r>
      <w:r w:rsidR="00076EA0">
        <w:rPr>
          <w:rFonts w:cs="Arial"/>
          <w:color w:val="000000" w:themeColor="text1"/>
          <w:sz w:val="20"/>
          <w:szCs w:val="20"/>
        </w:rPr>
        <w:t>że </w:t>
      </w:r>
      <w:r w:rsidRPr="00787D06">
        <w:rPr>
          <w:rFonts w:cs="Arial"/>
          <w:color w:val="000000" w:themeColor="text1"/>
          <w:sz w:val="20"/>
          <w:szCs w:val="20"/>
        </w:rPr>
        <w:t xml:space="preserve">pismo wpłynie po terminie) na adres: Mazowiecka Jednostka Wdrażania Programów Unijnych, ul. Jagiellońska 74, 03-301 Warszawa, </w:t>
      </w:r>
      <w:r w:rsidRPr="00787D06">
        <w:rPr>
          <w:rFonts w:cs="Arial"/>
          <w:b/>
          <w:color w:val="000000" w:themeColor="text1"/>
          <w:sz w:val="20"/>
          <w:szCs w:val="20"/>
        </w:rPr>
        <w:t>z dopiskiem PROTEST</w:t>
      </w:r>
      <w:r w:rsidRPr="00787D06">
        <w:rPr>
          <w:rFonts w:cs="Arial"/>
          <w:color w:val="000000" w:themeColor="text1"/>
          <w:sz w:val="20"/>
          <w:szCs w:val="20"/>
        </w:rPr>
        <w:t>.</w:t>
      </w:r>
    </w:p>
    <w:p w:rsidR="00AA3D37" w:rsidRPr="00787D06" w:rsidRDefault="00AA3D37" w:rsidP="00AA3D37">
      <w:pPr>
        <w:pStyle w:val="Tekstpodstawowy3"/>
        <w:numPr>
          <w:ilvl w:val="1"/>
          <w:numId w:val="10"/>
        </w:numPr>
        <w:spacing w:before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Zgodnie z art. 67 ustawy, do procedury odwoławczej nie stosuje się przepisów </w:t>
      </w:r>
      <w:r w:rsidR="00076EA0">
        <w:rPr>
          <w:rFonts w:cs="Calibri"/>
          <w:color w:val="000000" w:themeColor="text1"/>
          <w:sz w:val="20"/>
          <w:szCs w:val="20"/>
        </w:rPr>
        <w:t>ustawy z dnia 14 czerwca 1960 </w:t>
      </w:r>
      <w:r w:rsidRPr="00787D06">
        <w:rPr>
          <w:rFonts w:cs="Calibri"/>
          <w:color w:val="000000" w:themeColor="text1"/>
          <w:sz w:val="20"/>
          <w:szCs w:val="20"/>
        </w:rPr>
        <w:t>r. –</w:t>
      </w:r>
      <w:r w:rsidRPr="00787D06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787D06">
        <w:rPr>
          <w:rFonts w:cs="Arial"/>
          <w:color w:val="000000" w:themeColor="text1"/>
          <w:sz w:val="20"/>
          <w:szCs w:val="20"/>
        </w:rPr>
        <w:t xml:space="preserve"> KPA, z wyjątkiem przepisów dotyczących wyłączenia pracowników organu, doręczeń i sposobu obliczania terminów.</w:t>
      </w:r>
    </w:p>
    <w:p w:rsidR="00AA3D37" w:rsidRPr="00787D06" w:rsidRDefault="00AA3D37" w:rsidP="00AA3D37">
      <w:pPr>
        <w:pStyle w:val="Tekstpodstawowy3"/>
        <w:numPr>
          <w:ilvl w:val="1"/>
          <w:numId w:val="10"/>
        </w:numPr>
        <w:spacing w:before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Na podstawie art. 54 ust. 2 ustawy protest musi zawierać (wymogi formalne):</w:t>
      </w:r>
    </w:p>
    <w:p w:rsidR="00AA3D37" w:rsidRPr="00787D06" w:rsidRDefault="00AA3D37" w:rsidP="00AA3D37">
      <w:pPr>
        <w:pStyle w:val="Tekstpodstawowy3"/>
        <w:numPr>
          <w:ilvl w:val="2"/>
          <w:numId w:val="10"/>
        </w:numPr>
        <w:spacing w:before="120" w:line="360" w:lineRule="auto"/>
        <w:ind w:left="1843" w:hanging="1134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oznaczenie instytucji właściwej do rozpatrzenia protestu (Instytucja Pośrednicząca (IP) – Mazowiecka Jednostka Wdrażania Programów Unijnych),</w:t>
      </w:r>
    </w:p>
    <w:p w:rsidR="00AA3D37" w:rsidRPr="00787D06" w:rsidRDefault="00AA3D37" w:rsidP="00AA3D37">
      <w:pPr>
        <w:pStyle w:val="Tekstpodstawowy3"/>
        <w:numPr>
          <w:ilvl w:val="2"/>
          <w:numId w:val="10"/>
        </w:numPr>
        <w:spacing w:before="120" w:line="360" w:lineRule="auto"/>
        <w:ind w:left="1843" w:hanging="1134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oznaczenie wnioskodawcy,</w:t>
      </w:r>
    </w:p>
    <w:p w:rsidR="00AA3D37" w:rsidRPr="00787D06" w:rsidRDefault="00AA3D37" w:rsidP="00AA3D37">
      <w:pPr>
        <w:pStyle w:val="Tekstpodstawowy3"/>
        <w:numPr>
          <w:ilvl w:val="2"/>
          <w:numId w:val="10"/>
        </w:numPr>
        <w:spacing w:before="120" w:line="360" w:lineRule="auto"/>
        <w:ind w:left="1843" w:hanging="1134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numer wniosku o dofinansowanie projektu,</w:t>
      </w:r>
    </w:p>
    <w:p w:rsidR="00AA3D37" w:rsidRPr="00787D06" w:rsidRDefault="00AA3D37" w:rsidP="00AA3D37">
      <w:pPr>
        <w:pStyle w:val="Tekstpodstawowy3"/>
        <w:numPr>
          <w:ilvl w:val="2"/>
          <w:numId w:val="10"/>
        </w:numPr>
        <w:spacing w:before="120" w:line="360" w:lineRule="auto"/>
        <w:ind w:left="1843" w:hanging="1134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wskazanie kryteriów wyboru projektów, z których oceną wnioskodawca się nie zgadza, wraz z uzasadnieniem,</w:t>
      </w:r>
    </w:p>
    <w:p w:rsidR="00AA3D37" w:rsidRPr="00787D06" w:rsidRDefault="00AA3D37" w:rsidP="00AA3D37">
      <w:pPr>
        <w:pStyle w:val="Tekstpodstawowy3"/>
        <w:numPr>
          <w:ilvl w:val="2"/>
          <w:numId w:val="10"/>
        </w:numPr>
        <w:spacing w:before="120" w:line="360" w:lineRule="auto"/>
        <w:ind w:left="1843" w:hanging="1134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wskazanie zarzutów o charakterze proceduralnym w zakresie przeprowadzonej oceny, jeżeli zdaniem wnioskodawcy naruszenia takie miały miejsce, wraz z uzasadnieniem,</w:t>
      </w:r>
    </w:p>
    <w:p w:rsidR="00AA3D37" w:rsidRPr="00787D06" w:rsidRDefault="00AA3D37" w:rsidP="00AA3D37">
      <w:pPr>
        <w:pStyle w:val="Tekstpodstawowy3"/>
        <w:numPr>
          <w:ilvl w:val="2"/>
          <w:numId w:val="10"/>
        </w:numPr>
        <w:spacing w:before="120" w:line="360" w:lineRule="auto"/>
        <w:ind w:left="1843" w:hanging="1134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lastRenderedPageBreak/>
        <w:t>podpis wnioskodawcy lub osoby upoważnionej do jego reprezentowania, z załączeniem oryginału lub kopii dokumentu poświadczającego umocowanie takiej osoby do reprezentowania wnioskodawcy.</w:t>
      </w:r>
    </w:p>
    <w:p w:rsidR="00AA3D37" w:rsidRPr="00787D06" w:rsidRDefault="00AA3D37" w:rsidP="00AA3D37">
      <w:pPr>
        <w:pStyle w:val="Tekstpodstawowy3"/>
        <w:numPr>
          <w:ilvl w:val="1"/>
          <w:numId w:val="10"/>
        </w:numPr>
        <w:spacing w:before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Na podstawie art. 54 ust. 3 ustawy,</w:t>
      </w:r>
      <w:r w:rsidRPr="00787D06">
        <w:rPr>
          <w:rFonts w:cs="Arial"/>
          <w:i/>
          <w:color w:val="000000" w:themeColor="text1"/>
          <w:sz w:val="20"/>
          <w:szCs w:val="20"/>
        </w:rPr>
        <w:t xml:space="preserve"> </w:t>
      </w:r>
      <w:r w:rsidRPr="00787D06">
        <w:rPr>
          <w:rFonts w:cs="Arial"/>
          <w:color w:val="000000" w:themeColor="text1"/>
          <w:sz w:val="20"/>
          <w:szCs w:val="20"/>
        </w:rPr>
        <w:t xml:space="preserve">w przypadku wniesienia protestu niespełniającego wymogów formalnych, o których mowa w art. 54 ust. 2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pkt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 1-3 i 6 ustawy lub zawierającego oczywiste omyłki, właściwa instytucja (MJWPU) wzywa wnioskodawcę do jego uzupełnienia lub poprawienia w nim oczywistych omyłek, w terminie 7 dni, licząc od dnia otrzymania wezwania, pod rygorem pozostawienia protestu bez rozpatrzenia.</w:t>
      </w:r>
    </w:p>
    <w:p w:rsidR="00AA3D37" w:rsidRPr="00787D06" w:rsidRDefault="00AA3D37" w:rsidP="00AA3D37">
      <w:pPr>
        <w:pStyle w:val="Tekstpodstawowy3"/>
        <w:numPr>
          <w:ilvl w:val="1"/>
          <w:numId w:val="10"/>
        </w:numPr>
        <w:spacing w:before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Zgodnie z art. 54 ust. 4 ustawy, uzupełnienie protestu może nastąpić wyłącznie w odniesieniu do wymogów formalnych, o których mowa w art. 54. ust. 2 pkt. 1 - 3 oraz 6 ustawy.</w:t>
      </w:r>
    </w:p>
    <w:p w:rsidR="00AA3D37" w:rsidRPr="00787D06" w:rsidRDefault="00AA3D37" w:rsidP="00AA3D37">
      <w:pPr>
        <w:pStyle w:val="Tekstpodstawowy3"/>
        <w:numPr>
          <w:ilvl w:val="1"/>
          <w:numId w:val="10"/>
        </w:numPr>
        <w:spacing w:before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Wezwanie, o którym mowa w art. 54 ust. 3 ustawy, wstrzymuje bieg terminu na rozpatrzenie protestu, o którym mowa w art. 57 ustawy.</w:t>
      </w:r>
      <w:r w:rsidRPr="00787D06">
        <w:rPr>
          <w:rStyle w:val="changed-paragraph"/>
          <w:rFonts w:cs="Calibri"/>
          <w:color w:val="000000" w:themeColor="text1"/>
          <w:sz w:val="20"/>
          <w:szCs w:val="20"/>
        </w:rPr>
        <w:t xml:space="preserve"> Bieg terminu ulega zawieszeniu na czas uzupełnienia lub poprawienia protestu, o którym mowa w </w:t>
      </w:r>
      <w:r w:rsidRPr="00787D06">
        <w:rPr>
          <w:rFonts w:cs="Calibri"/>
          <w:color w:val="000000" w:themeColor="text1"/>
          <w:sz w:val="20"/>
          <w:szCs w:val="20"/>
        </w:rPr>
        <w:t>art. 54 ust. 3 ustawy</w:t>
      </w:r>
      <w:r w:rsidRPr="00787D06">
        <w:rPr>
          <w:rFonts w:cs="Calibri"/>
          <w:i/>
          <w:color w:val="000000" w:themeColor="text1"/>
          <w:sz w:val="20"/>
          <w:szCs w:val="20"/>
        </w:rPr>
        <w:t>.</w:t>
      </w:r>
    </w:p>
    <w:p w:rsidR="00AA3D37" w:rsidRPr="00787D06" w:rsidRDefault="00AA3D37" w:rsidP="00AA3D37">
      <w:pPr>
        <w:pStyle w:val="Tekstpodstawowy3"/>
        <w:numPr>
          <w:ilvl w:val="1"/>
          <w:numId w:val="10"/>
        </w:numPr>
        <w:spacing w:before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Na prawo wnioskodawcy do wniesienia protestu nie wpływa negatywnie błędne pouczenie lub brak pouczenia, o którym mowa w art.45 ust. 5 ustawy.</w:t>
      </w:r>
    </w:p>
    <w:p w:rsidR="00AA3D37" w:rsidRPr="00787D06" w:rsidRDefault="00AA3D37" w:rsidP="00AA3D37">
      <w:pPr>
        <w:pStyle w:val="Tekstpodstawowy3"/>
        <w:numPr>
          <w:ilvl w:val="1"/>
          <w:numId w:val="10"/>
        </w:numPr>
        <w:spacing w:before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MJWPU rozpatruje protest, weryfikując prawidłowość oceny projektu w zakresie kryteriów wyboru projektów, z których oceną wnioskodawca się nie zgadza oraz w zakresie zarzutów o charakterze proceduralnym w zakresie przeprowadzonej oceny, jeżeli wnioskodawca zgłosi takie zarzuty, w terminie nie dłuższym niż 21 dni licząc od dnia jego otrzymania. W uzasadnionych przypadkach, w szczególności gdy </w:t>
      </w:r>
      <w:r w:rsidR="00076EA0">
        <w:rPr>
          <w:rFonts w:cs="Arial"/>
          <w:color w:val="000000" w:themeColor="text1"/>
          <w:sz w:val="20"/>
          <w:szCs w:val="20"/>
        </w:rPr>
        <w:t>w </w:t>
      </w:r>
      <w:r w:rsidRPr="00787D06">
        <w:rPr>
          <w:rFonts w:cs="Arial"/>
          <w:color w:val="000000" w:themeColor="text1"/>
          <w:sz w:val="20"/>
          <w:szCs w:val="20"/>
        </w:rPr>
        <w:t>trakcie rozpatrywania protestu konieczne okaże się skorzystanie z pomocy ekspertów, termin rozpatrzenia protestu może być przedłużony, o czym MJWPU poinformuje na piśmie wnioskodawcę. Termin rozpatrzenia protestu nie może przekroczyć 45 dni od dnia jego otrzymania. W przypadku wezwania do uzupełnienia lub poprawienia protestu, z uwagi na braki formalne lub oczywiste omyłki, bieg ww. terminów zostaje wstrzymany.</w:t>
      </w:r>
    </w:p>
    <w:p w:rsidR="00AA3D37" w:rsidRPr="00787D06" w:rsidRDefault="00AA3D37" w:rsidP="00AA3D37">
      <w:pPr>
        <w:pStyle w:val="Tekstpodstawowy3"/>
        <w:numPr>
          <w:ilvl w:val="1"/>
          <w:numId w:val="10"/>
        </w:numPr>
        <w:spacing w:before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MJWPU informuje wnioskodawcę na piśmie o wyniku rozpatrzenia jego protestu. Informacja ta zawiera </w:t>
      </w:r>
      <w:r w:rsidR="00076EA0">
        <w:rPr>
          <w:rFonts w:cs="Arial"/>
          <w:color w:val="000000" w:themeColor="text1"/>
          <w:sz w:val="20"/>
          <w:szCs w:val="20"/>
        </w:rPr>
        <w:t>w </w:t>
      </w:r>
      <w:r w:rsidRPr="00787D06">
        <w:rPr>
          <w:rFonts w:cs="Arial"/>
          <w:color w:val="000000" w:themeColor="text1"/>
          <w:sz w:val="20"/>
          <w:szCs w:val="20"/>
        </w:rPr>
        <w:t>szczególności:</w:t>
      </w:r>
    </w:p>
    <w:p w:rsidR="00AA3D37" w:rsidRPr="00787D06" w:rsidRDefault="00AA3D37" w:rsidP="00AA3D37">
      <w:pPr>
        <w:pStyle w:val="Akapitzlist"/>
        <w:numPr>
          <w:ilvl w:val="2"/>
          <w:numId w:val="10"/>
        </w:numPr>
        <w:tabs>
          <w:tab w:val="left" w:pos="1843"/>
        </w:tabs>
        <w:spacing w:before="120" w:after="120" w:line="360" w:lineRule="auto"/>
        <w:ind w:left="1843" w:hanging="1134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treść rozstrzygnięcia polegającego na uwzględnieniu albo nieuwzględnieniu protestu, wraz z uzasadnieniem,</w:t>
      </w:r>
    </w:p>
    <w:p w:rsidR="00AA3D37" w:rsidRPr="00787D06" w:rsidRDefault="00AA3D37" w:rsidP="00AA3D37">
      <w:pPr>
        <w:pStyle w:val="Akapitzlist"/>
        <w:numPr>
          <w:ilvl w:val="2"/>
          <w:numId w:val="10"/>
        </w:numPr>
        <w:tabs>
          <w:tab w:val="left" w:pos="1843"/>
        </w:tabs>
        <w:spacing w:before="120" w:after="120" w:line="360" w:lineRule="auto"/>
        <w:ind w:left="1843" w:hanging="1134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 przypadku nieuwzględnienia protestu – pouczenie o możliwości wniesienia skargi do sądu administracyjnego, na zasadach określonych w art. 61 ustawy</w:t>
      </w:r>
      <w:r w:rsidRPr="00787D06">
        <w:rPr>
          <w:rFonts w:cs="Arial"/>
          <w:i/>
          <w:color w:val="000000" w:themeColor="text1"/>
          <w:sz w:val="20"/>
          <w:szCs w:val="20"/>
        </w:rPr>
        <w:t>.</w:t>
      </w:r>
    </w:p>
    <w:p w:rsidR="00AA3D37" w:rsidRPr="00787D06" w:rsidRDefault="00AA3D37" w:rsidP="00AA3D37">
      <w:pPr>
        <w:pStyle w:val="Tekstpodstawowy3"/>
        <w:numPr>
          <w:ilvl w:val="1"/>
          <w:numId w:val="10"/>
        </w:numPr>
        <w:tabs>
          <w:tab w:val="left" w:pos="709"/>
        </w:tabs>
        <w:spacing w:before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W przypadku uwzględnienia protestu IP może odpowiednio skierować projekt do właściwego etapu oceny albo </w:t>
      </w:r>
      <w:r w:rsidRPr="00787D06">
        <w:rPr>
          <w:rFonts w:cs="Calibri"/>
          <w:color w:val="000000" w:themeColor="text1"/>
          <w:sz w:val="20"/>
          <w:szCs w:val="20"/>
        </w:rPr>
        <w:t>dokonać aktualizacji listy, o której mowa w art. 46 ust. 3</w:t>
      </w:r>
      <w:r w:rsidR="00476C00" w:rsidRPr="00787D06">
        <w:rPr>
          <w:rFonts w:cs="Calibri"/>
          <w:color w:val="000000" w:themeColor="text1"/>
          <w:sz w:val="20"/>
          <w:szCs w:val="20"/>
        </w:rPr>
        <w:t xml:space="preserve"> ustawy</w:t>
      </w:r>
      <w:r w:rsidRPr="00787D06">
        <w:rPr>
          <w:rFonts w:cs="Arial"/>
          <w:color w:val="000000" w:themeColor="text1"/>
          <w:sz w:val="20"/>
          <w:szCs w:val="20"/>
        </w:rPr>
        <w:t>, informując o tym wnioskodawcę.</w:t>
      </w:r>
    </w:p>
    <w:p w:rsidR="00AA3D37" w:rsidRPr="00787D06" w:rsidRDefault="00AA3D37" w:rsidP="00AA3D37">
      <w:pPr>
        <w:numPr>
          <w:ilvl w:val="1"/>
          <w:numId w:val="10"/>
        </w:numPr>
        <w:jc w:val="both"/>
        <w:rPr>
          <w:rFonts w:eastAsia="Calibri" w:cs="Arial"/>
          <w:color w:val="000000" w:themeColor="text1"/>
          <w:sz w:val="20"/>
          <w:szCs w:val="20"/>
          <w:lang w:eastAsia="en-US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Zgodnie z art. 59 ust. 1 ustawy, protest pozostawia się bez rozpatrzenia, jeżeli mimo prawidłowego pouczenia, o którym mowa w art. 45 ust. 5 </w:t>
      </w:r>
      <w:r w:rsidR="00476C00" w:rsidRPr="00787D06">
        <w:rPr>
          <w:rFonts w:cs="Arial"/>
          <w:color w:val="000000" w:themeColor="text1"/>
          <w:sz w:val="20"/>
          <w:szCs w:val="20"/>
        </w:rPr>
        <w:t>ustawy</w:t>
      </w:r>
      <w:r w:rsidRPr="00787D06">
        <w:rPr>
          <w:rFonts w:cs="Arial"/>
          <w:color w:val="000000" w:themeColor="text1"/>
          <w:sz w:val="20"/>
          <w:szCs w:val="20"/>
        </w:rPr>
        <w:t>, został wniesiony:</w:t>
      </w:r>
    </w:p>
    <w:p w:rsidR="00AA3D37" w:rsidRPr="00787D06" w:rsidRDefault="00AA3D37" w:rsidP="00AA3D37">
      <w:pPr>
        <w:pStyle w:val="Tekstpodstawowy3"/>
        <w:numPr>
          <w:ilvl w:val="2"/>
          <w:numId w:val="10"/>
        </w:numPr>
        <w:tabs>
          <w:tab w:val="left" w:pos="1843"/>
        </w:tabs>
        <w:spacing w:before="120" w:line="360" w:lineRule="auto"/>
        <w:ind w:left="1843" w:hanging="1134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po terminie,</w:t>
      </w:r>
    </w:p>
    <w:p w:rsidR="00AA3D37" w:rsidRPr="00787D06" w:rsidRDefault="00AA3D37" w:rsidP="00AA3D37">
      <w:pPr>
        <w:pStyle w:val="Tekstpodstawowy3"/>
        <w:numPr>
          <w:ilvl w:val="2"/>
          <w:numId w:val="10"/>
        </w:numPr>
        <w:tabs>
          <w:tab w:val="left" w:pos="1843"/>
        </w:tabs>
        <w:spacing w:before="120" w:line="360" w:lineRule="auto"/>
        <w:ind w:left="1843" w:hanging="1134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przez podmiot wykluczony z możliwości otrzymania dofinansowania,</w:t>
      </w:r>
    </w:p>
    <w:p w:rsidR="00AA3D37" w:rsidRPr="00787D06" w:rsidRDefault="00AA3D37" w:rsidP="00AA3D37">
      <w:pPr>
        <w:pStyle w:val="Tekstpodstawowy3"/>
        <w:numPr>
          <w:ilvl w:val="2"/>
          <w:numId w:val="10"/>
        </w:numPr>
        <w:tabs>
          <w:tab w:val="left" w:pos="1843"/>
        </w:tabs>
        <w:spacing w:before="120" w:line="360" w:lineRule="auto"/>
        <w:ind w:left="1843" w:hanging="1134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lastRenderedPageBreak/>
        <w:t xml:space="preserve">bez spełnienia wymogów określonych w art. 54 ust. 2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pkt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 4 ustawy - o czym wnioskodawca jest informowany na piśmie przez IP.</w:t>
      </w:r>
    </w:p>
    <w:p w:rsidR="00AA3D37" w:rsidRPr="00787D06" w:rsidRDefault="00AA3D37" w:rsidP="00AA3D37">
      <w:pPr>
        <w:pStyle w:val="Tekstpodstawowy3"/>
        <w:numPr>
          <w:ilvl w:val="1"/>
          <w:numId w:val="10"/>
        </w:numPr>
        <w:spacing w:before="120" w:line="360" w:lineRule="auto"/>
        <w:jc w:val="both"/>
        <w:rPr>
          <w:rFonts w:cs="Arial"/>
          <w:i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Informacja, o której mowa w art. 59 ust. 1 ustawy, zawiera pouczenie o możliwości wniesienia skargi do sądu administracyjnego, na zasadach określonych w art. 61 ustawy</w:t>
      </w:r>
      <w:r w:rsidRPr="00787D06">
        <w:rPr>
          <w:rFonts w:cs="Arial"/>
          <w:i/>
          <w:color w:val="000000" w:themeColor="text1"/>
          <w:sz w:val="20"/>
          <w:szCs w:val="20"/>
        </w:rPr>
        <w:t>.</w:t>
      </w:r>
    </w:p>
    <w:p w:rsidR="00AA3D37" w:rsidRPr="00787D06" w:rsidRDefault="00AA3D37" w:rsidP="00AA3D37">
      <w:pPr>
        <w:pStyle w:val="Tekstpodstawowy3"/>
        <w:numPr>
          <w:ilvl w:val="1"/>
          <w:numId w:val="10"/>
        </w:numPr>
        <w:tabs>
          <w:tab w:val="left" w:pos="709"/>
          <w:tab w:val="left" w:pos="2127"/>
        </w:tabs>
        <w:spacing w:before="120" w:line="360" w:lineRule="auto"/>
        <w:jc w:val="both"/>
        <w:rPr>
          <w:rFonts w:cs="Calibri"/>
          <w:i/>
          <w:color w:val="000000" w:themeColor="text1"/>
          <w:sz w:val="20"/>
          <w:szCs w:val="20"/>
        </w:rPr>
      </w:pPr>
      <w:r w:rsidRPr="00787D06">
        <w:rPr>
          <w:rFonts w:cs="Calibri"/>
          <w:color w:val="000000" w:themeColor="text1"/>
          <w:sz w:val="20"/>
          <w:szCs w:val="20"/>
        </w:rPr>
        <w:t>Zgodnie z art. 54a ust. 1 ustawy, wnioskodawca może wycofać protest do czasu zakończenia jego rozpatrywania.</w:t>
      </w:r>
    </w:p>
    <w:p w:rsidR="00AA3D37" w:rsidRPr="00787D06" w:rsidRDefault="00AA3D37" w:rsidP="00AA3D37">
      <w:pPr>
        <w:pStyle w:val="Tekstpodstawowy3"/>
        <w:tabs>
          <w:tab w:val="left" w:pos="709"/>
          <w:tab w:val="left" w:pos="2127"/>
        </w:tabs>
        <w:spacing w:before="120" w:line="360" w:lineRule="auto"/>
        <w:ind w:left="615"/>
        <w:jc w:val="both"/>
        <w:rPr>
          <w:rFonts w:cs="Calibri"/>
          <w:i/>
          <w:color w:val="000000" w:themeColor="text1"/>
          <w:sz w:val="20"/>
          <w:szCs w:val="20"/>
        </w:rPr>
      </w:pPr>
      <w:r w:rsidRPr="00787D06">
        <w:rPr>
          <w:rFonts w:cs="Calibri"/>
          <w:bCs/>
          <w:color w:val="000000" w:themeColor="text1"/>
          <w:sz w:val="20"/>
          <w:szCs w:val="20"/>
        </w:rPr>
        <w:t xml:space="preserve">10.17.1 Wycofanie protestu następuje poprzez złożenie do </w:t>
      </w:r>
      <w:r w:rsidR="00476C00" w:rsidRPr="00787D06">
        <w:rPr>
          <w:rFonts w:cs="Calibri"/>
          <w:bCs/>
          <w:color w:val="000000" w:themeColor="text1"/>
          <w:sz w:val="20"/>
          <w:szCs w:val="20"/>
        </w:rPr>
        <w:t>MJWPU</w:t>
      </w:r>
      <w:r w:rsidRPr="00787D06">
        <w:rPr>
          <w:rFonts w:cs="Calibri"/>
          <w:bCs/>
          <w:color w:val="000000" w:themeColor="text1"/>
          <w:sz w:val="20"/>
          <w:szCs w:val="20"/>
        </w:rPr>
        <w:t>, pisemnego oświadczenia o wycofaniu protestu.</w:t>
      </w:r>
    </w:p>
    <w:p w:rsidR="00AA3D37" w:rsidRPr="00787D06" w:rsidRDefault="00AA3D37" w:rsidP="00DC388C">
      <w:pPr>
        <w:pStyle w:val="Tekstpodstawowy3"/>
        <w:numPr>
          <w:ilvl w:val="2"/>
          <w:numId w:val="29"/>
        </w:numPr>
        <w:tabs>
          <w:tab w:val="left" w:pos="709"/>
          <w:tab w:val="left" w:pos="1418"/>
        </w:tabs>
        <w:spacing w:before="120" w:line="360" w:lineRule="auto"/>
        <w:jc w:val="both"/>
        <w:rPr>
          <w:rFonts w:cs="Calibri"/>
          <w:color w:val="000000" w:themeColor="text1"/>
          <w:sz w:val="20"/>
          <w:szCs w:val="20"/>
        </w:rPr>
      </w:pPr>
      <w:r w:rsidRPr="00787D06">
        <w:rPr>
          <w:bCs/>
          <w:color w:val="000000" w:themeColor="text1"/>
          <w:sz w:val="20"/>
          <w:szCs w:val="20"/>
        </w:rPr>
        <w:t>W przypadku wycofania protestu przez wnioskodawcę</w:t>
      </w:r>
      <w:r w:rsidR="00476C00" w:rsidRPr="00787D06">
        <w:rPr>
          <w:bCs/>
          <w:color w:val="000000" w:themeColor="text1"/>
          <w:sz w:val="20"/>
          <w:szCs w:val="20"/>
        </w:rPr>
        <w:t>,</w:t>
      </w:r>
      <w:r w:rsidRPr="00787D06">
        <w:rPr>
          <w:bCs/>
          <w:color w:val="000000" w:themeColor="text1"/>
          <w:sz w:val="20"/>
          <w:szCs w:val="20"/>
        </w:rPr>
        <w:t xml:space="preserve"> </w:t>
      </w:r>
      <w:r w:rsidR="00476C00" w:rsidRPr="00787D06">
        <w:rPr>
          <w:bCs/>
          <w:color w:val="000000" w:themeColor="text1"/>
          <w:sz w:val="20"/>
          <w:szCs w:val="20"/>
        </w:rPr>
        <w:t>MJWPU</w:t>
      </w:r>
      <w:r w:rsidRPr="00787D06">
        <w:rPr>
          <w:bCs/>
          <w:color w:val="000000" w:themeColor="text1"/>
          <w:sz w:val="20"/>
          <w:szCs w:val="20"/>
        </w:rPr>
        <w:t>, pozostawia protest bez rozpatrzenia, informując o tym wnioskodawcę w formie pisemnej.</w:t>
      </w:r>
    </w:p>
    <w:p w:rsidR="00AA3D37" w:rsidRPr="00787D06" w:rsidRDefault="00AA3D37" w:rsidP="00DC388C">
      <w:pPr>
        <w:pStyle w:val="Tekstpodstawowy3"/>
        <w:numPr>
          <w:ilvl w:val="2"/>
          <w:numId w:val="29"/>
        </w:numPr>
        <w:tabs>
          <w:tab w:val="left" w:pos="709"/>
          <w:tab w:val="left" w:pos="1418"/>
        </w:tabs>
        <w:spacing w:before="120" w:line="360" w:lineRule="auto"/>
        <w:jc w:val="both"/>
        <w:rPr>
          <w:rFonts w:cs="Calibri"/>
          <w:color w:val="000000" w:themeColor="text1"/>
          <w:sz w:val="20"/>
          <w:szCs w:val="20"/>
        </w:rPr>
      </w:pPr>
      <w:r w:rsidRPr="00787D06">
        <w:rPr>
          <w:bCs/>
          <w:color w:val="000000" w:themeColor="text1"/>
          <w:sz w:val="20"/>
          <w:szCs w:val="20"/>
        </w:rPr>
        <w:t>Zgodnie z art. 54a ust. 5</w:t>
      </w:r>
      <w:r w:rsidR="00476C00" w:rsidRPr="00787D06">
        <w:rPr>
          <w:bCs/>
          <w:color w:val="000000" w:themeColor="text1"/>
          <w:sz w:val="20"/>
          <w:szCs w:val="20"/>
        </w:rPr>
        <w:t xml:space="preserve"> ustawy</w:t>
      </w:r>
      <w:r w:rsidRPr="00787D06">
        <w:rPr>
          <w:bCs/>
          <w:color w:val="000000" w:themeColor="text1"/>
          <w:sz w:val="20"/>
          <w:szCs w:val="20"/>
        </w:rPr>
        <w:t>, w przypadku wycofania protestu ponowne jego wniesienie jest niedopuszczalne.</w:t>
      </w:r>
    </w:p>
    <w:p w:rsidR="00AA3D37" w:rsidRPr="00787D06" w:rsidRDefault="00AA3D37" w:rsidP="00DC388C">
      <w:pPr>
        <w:pStyle w:val="Tekstpodstawowy3"/>
        <w:numPr>
          <w:ilvl w:val="2"/>
          <w:numId w:val="29"/>
        </w:numPr>
        <w:tabs>
          <w:tab w:val="left" w:pos="709"/>
          <w:tab w:val="left" w:pos="1418"/>
        </w:tabs>
        <w:spacing w:before="120" w:line="360" w:lineRule="auto"/>
        <w:jc w:val="both"/>
        <w:rPr>
          <w:rFonts w:cs="Calibri"/>
          <w:color w:val="000000" w:themeColor="text1"/>
          <w:sz w:val="20"/>
          <w:szCs w:val="20"/>
        </w:rPr>
      </w:pPr>
      <w:r w:rsidRPr="00787D06">
        <w:rPr>
          <w:bCs/>
          <w:color w:val="000000" w:themeColor="text1"/>
          <w:sz w:val="20"/>
          <w:szCs w:val="20"/>
        </w:rPr>
        <w:t>Zgodnie z art. 54a ust. 6</w:t>
      </w:r>
      <w:r w:rsidR="00476C00" w:rsidRPr="00787D06">
        <w:rPr>
          <w:bCs/>
          <w:color w:val="000000" w:themeColor="text1"/>
          <w:sz w:val="20"/>
          <w:szCs w:val="20"/>
        </w:rPr>
        <w:t xml:space="preserve"> ustawy</w:t>
      </w:r>
      <w:r w:rsidRPr="00787D06">
        <w:rPr>
          <w:bCs/>
          <w:color w:val="000000" w:themeColor="text1"/>
          <w:sz w:val="20"/>
          <w:szCs w:val="20"/>
        </w:rPr>
        <w:t>, w przypadku wycofania protestu wnioskodawca nie może wnieść skargi do sądu administracyjnego.</w:t>
      </w:r>
    </w:p>
    <w:p w:rsidR="00AA3D37" w:rsidRPr="00787D06" w:rsidRDefault="00AA3D37" w:rsidP="00AA3D37">
      <w:pPr>
        <w:pStyle w:val="Tekstpodstawowy3"/>
        <w:numPr>
          <w:ilvl w:val="1"/>
          <w:numId w:val="10"/>
        </w:numPr>
        <w:tabs>
          <w:tab w:val="left" w:pos="709"/>
          <w:tab w:val="left" w:pos="2127"/>
        </w:tabs>
        <w:spacing w:before="120" w:line="360" w:lineRule="auto"/>
        <w:jc w:val="both"/>
        <w:rPr>
          <w:rFonts w:cs="Arial"/>
          <w:i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Zgodnie z art. 61 i art. 62 ustawy, po wyczerpaniu środków odwoławczych i po otrzymaniu informacji o negatywnym wyniku procedury odwoławczej, Wnioskodawca może wnieść skargę do Wojewódzkiego Sądu Administracyjnego, a następnie skargę kasacyjną do Naczelnego Sądu Administracyjnego.</w:t>
      </w:r>
    </w:p>
    <w:p w:rsidR="00AA3D37" w:rsidRPr="00787D06" w:rsidRDefault="00AA3D37" w:rsidP="00AA3D37">
      <w:pPr>
        <w:pStyle w:val="Tekstpodstawowy3"/>
        <w:numPr>
          <w:ilvl w:val="1"/>
          <w:numId w:val="10"/>
        </w:numPr>
        <w:tabs>
          <w:tab w:val="left" w:pos="709"/>
          <w:tab w:val="left" w:pos="2127"/>
        </w:tabs>
        <w:spacing w:before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W przypadku, gdy na jakimkolwiek etapie postępowania w zakresie procedury odwoławczej wyczerpana zostanie kwota przeznaczona na dofinansowanie projektów w ramach </w:t>
      </w:r>
      <w:proofErr w:type="spellStart"/>
      <w:r w:rsidR="00476C00" w:rsidRPr="00787D06">
        <w:rPr>
          <w:rFonts w:cs="Arial"/>
          <w:color w:val="000000" w:themeColor="text1"/>
          <w:sz w:val="20"/>
          <w:szCs w:val="20"/>
        </w:rPr>
        <w:t>poddziałania</w:t>
      </w:r>
      <w:proofErr w:type="spellEnd"/>
      <w:r w:rsidR="00BF20C1" w:rsidRPr="00787D06">
        <w:rPr>
          <w:rFonts w:cs="Arial"/>
          <w:color w:val="000000" w:themeColor="text1"/>
          <w:sz w:val="20"/>
          <w:szCs w:val="20"/>
        </w:rPr>
        <w:t>:</w:t>
      </w:r>
    </w:p>
    <w:p w:rsidR="00AA3D37" w:rsidRPr="00787D06" w:rsidRDefault="00AA3D37" w:rsidP="00BF20C1">
      <w:pPr>
        <w:pStyle w:val="Tekstpodstawowy3"/>
        <w:numPr>
          <w:ilvl w:val="2"/>
          <w:numId w:val="10"/>
        </w:numPr>
        <w:tabs>
          <w:tab w:val="left" w:pos="1843"/>
        </w:tabs>
        <w:spacing w:before="120" w:line="360" w:lineRule="auto"/>
        <w:ind w:left="1843" w:hanging="1134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właściwa instytucja, do której wpłynął protest, pozostawia go bez rozpatrzenia, informując o tym na piśmie wnioskodawcę, pouczając jednocześnie o możliwości wniesienia skargi do sądu administracyjnego, na zasadach określonych w art. 61 ustawy,</w:t>
      </w:r>
    </w:p>
    <w:p w:rsidR="00AA3D37" w:rsidRPr="00787D06" w:rsidRDefault="00AA3D37" w:rsidP="00BF20C1">
      <w:pPr>
        <w:pStyle w:val="Tekstpodstawowy3"/>
        <w:numPr>
          <w:ilvl w:val="2"/>
          <w:numId w:val="10"/>
        </w:numPr>
        <w:tabs>
          <w:tab w:val="left" w:pos="1843"/>
        </w:tabs>
        <w:spacing w:before="120" w:line="360" w:lineRule="auto"/>
        <w:ind w:left="1843" w:hanging="1134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sąd, uwzględniając skargę, stwierdza tylko, że ocena projektu została przeprowadzona w sposób naruszający prawo i nie przekazuje sprawy do ponownego rozpatrzenia.</w:t>
      </w:r>
    </w:p>
    <w:p w:rsidR="00AA3D37" w:rsidRPr="00787D06" w:rsidRDefault="00B53B86" w:rsidP="00AA3D37">
      <w:pPr>
        <w:pStyle w:val="Tekstpodstawowy3"/>
        <w:tabs>
          <w:tab w:val="left" w:pos="709"/>
          <w:tab w:val="left" w:pos="1418"/>
        </w:tabs>
        <w:spacing w:before="120" w:line="360" w:lineRule="auto"/>
        <w:ind w:left="720"/>
        <w:jc w:val="both"/>
        <w:rPr>
          <w:rFonts w:cs="Arial"/>
          <w:color w:val="000000" w:themeColor="text1"/>
          <w:sz w:val="20"/>
          <w:szCs w:val="20"/>
        </w:rPr>
      </w:pPr>
      <w:bookmarkStart w:id="10" w:name="_Toc441656557"/>
      <w:r w:rsidRPr="00787D06">
        <w:rPr>
          <w:rFonts w:cs="Arial"/>
          <w:noProof/>
          <w:color w:val="000000" w:themeColor="text1"/>
          <w:sz w:val="20"/>
          <w:szCs w:val="20"/>
          <w:lang w:eastAsia="pl-PL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69850</wp:posOffset>
            </wp:positionH>
            <wp:positionV relativeFrom="paragraph">
              <wp:posOffset>247015</wp:posOffset>
            </wp:positionV>
            <wp:extent cx="6055360" cy="1129030"/>
            <wp:effectExtent l="19050" t="0" r="2540" b="0"/>
            <wp:wrapNone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360" cy="112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7765" w:rsidRPr="00787D06" w:rsidRDefault="000A7765" w:rsidP="00310F04">
      <w:pPr>
        <w:pStyle w:val="Nagwek1"/>
        <w:keepNext/>
        <w:numPr>
          <w:ilvl w:val="0"/>
          <w:numId w:val="10"/>
        </w:numPr>
        <w:ind w:left="0" w:firstLine="0"/>
        <w:jc w:val="center"/>
        <w:rPr>
          <w:rFonts w:ascii="Calibri" w:hAnsi="Calibri" w:cs="Arial"/>
          <w:color w:val="000000" w:themeColor="text1"/>
        </w:rPr>
      </w:pPr>
    </w:p>
    <w:p w:rsidR="00306DA7" w:rsidRPr="00787D06" w:rsidRDefault="00306DA7" w:rsidP="00E45826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r w:rsidRPr="00787D06">
        <w:rPr>
          <w:rFonts w:ascii="Calibri" w:hAnsi="Calibri" w:cs="Arial"/>
          <w:color w:val="000000" w:themeColor="text1"/>
        </w:rPr>
        <w:t>KONTROL</w:t>
      </w:r>
      <w:r w:rsidR="00563025" w:rsidRPr="00787D06">
        <w:rPr>
          <w:rFonts w:ascii="Calibri" w:hAnsi="Calibri" w:cs="Arial"/>
          <w:color w:val="000000" w:themeColor="text1"/>
        </w:rPr>
        <w:t>A</w:t>
      </w:r>
      <w:r w:rsidRPr="00787D06">
        <w:rPr>
          <w:rFonts w:ascii="Calibri" w:hAnsi="Calibri" w:cs="Arial"/>
          <w:color w:val="000000" w:themeColor="text1"/>
        </w:rPr>
        <w:t xml:space="preserve"> ZAMÓWIEŃ </w:t>
      </w:r>
      <w:bookmarkEnd w:id="10"/>
    </w:p>
    <w:p w:rsidR="00E0769E" w:rsidRPr="00787D06" w:rsidRDefault="00E0769E" w:rsidP="00E45826">
      <w:pPr>
        <w:pStyle w:val="Default"/>
        <w:keepNext/>
        <w:spacing w:after="120" w:line="360" w:lineRule="auto"/>
        <w:ind w:left="425" w:hanging="357"/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</w:p>
    <w:p w:rsidR="0028202D" w:rsidRPr="00787D06" w:rsidRDefault="0028202D" w:rsidP="0028202D">
      <w:pPr>
        <w:pStyle w:val="Akapitzlist"/>
        <w:autoSpaceDE w:val="0"/>
        <w:autoSpaceDN w:val="0"/>
        <w:adjustRightInd w:val="0"/>
        <w:spacing w:after="0" w:line="360" w:lineRule="auto"/>
        <w:ind w:left="0"/>
        <w:jc w:val="both"/>
        <w:rPr>
          <w:rFonts w:cs="Arial"/>
          <w:color w:val="000000" w:themeColor="text1"/>
          <w:sz w:val="20"/>
          <w:szCs w:val="20"/>
        </w:rPr>
      </w:pPr>
    </w:p>
    <w:p w:rsidR="00B53B86" w:rsidRPr="00787D06" w:rsidRDefault="00B53B86" w:rsidP="0028202D">
      <w:pPr>
        <w:pStyle w:val="Akapitzlist"/>
        <w:autoSpaceDE w:val="0"/>
        <w:autoSpaceDN w:val="0"/>
        <w:adjustRightInd w:val="0"/>
        <w:spacing w:after="0" w:line="360" w:lineRule="auto"/>
        <w:ind w:left="0"/>
        <w:jc w:val="both"/>
        <w:rPr>
          <w:rFonts w:cs="Arial"/>
          <w:color w:val="000000" w:themeColor="text1"/>
          <w:sz w:val="20"/>
          <w:szCs w:val="20"/>
        </w:rPr>
      </w:pPr>
    </w:p>
    <w:p w:rsidR="003A7497" w:rsidRPr="00787D06" w:rsidRDefault="003A7497" w:rsidP="003A7497">
      <w:pPr>
        <w:pStyle w:val="Default"/>
        <w:keepNext/>
        <w:numPr>
          <w:ilvl w:val="1"/>
          <w:numId w:val="9"/>
        </w:numPr>
        <w:spacing w:before="120" w:after="120" w:line="360" w:lineRule="auto"/>
        <w:ind w:left="1145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MJWPU jest uprawniona do kontroli prawidłowości udzielenia zamówienia związanego z realizacją projektu, dokonanego przed zawarciem umowy o dofinansowanie. Kontrola obejmuje zgodność </w:t>
      </w:r>
      <w:r w:rsidRPr="00787D06">
        <w:rPr>
          <w:rFonts w:cs="Arial"/>
          <w:color w:val="000000" w:themeColor="text1"/>
          <w:sz w:val="20"/>
          <w:szCs w:val="20"/>
        </w:rPr>
        <w:lastRenderedPageBreak/>
        <w:t xml:space="preserve">działania z przepisami ustawy z dnia 29 stycznia 2004 r. Prawo zamówień publicznych lub z zasadą konkurencyjności określoną w Wytycznych w zakresie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kwalifikowalności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 wydatków w ramach Europejskiego Funduszu Rozwoju Regionalnego, Europejskiego Funduszu Społecznego oraz Funduszu Spójności na lata 2014-2020.</w:t>
      </w:r>
    </w:p>
    <w:p w:rsidR="003A7497" w:rsidRPr="002C03B1" w:rsidRDefault="003A7497" w:rsidP="003A7497">
      <w:pPr>
        <w:pStyle w:val="Default"/>
        <w:numPr>
          <w:ilvl w:val="1"/>
          <w:numId w:val="9"/>
        </w:numPr>
        <w:spacing w:before="120" w:after="120" w:line="360" w:lineRule="auto"/>
        <w:ind w:left="1145"/>
        <w:jc w:val="both"/>
        <w:rPr>
          <w:rFonts w:cs="Arial"/>
          <w:color w:val="000000" w:themeColor="text1"/>
          <w:sz w:val="20"/>
          <w:szCs w:val="20"/>
        </w:rPr>
      </w:pPr>
      <w:r w:rsidRPr="002C03B1">
        <w:rPr>
          <w:rFonts w:cs="Arial"/>
          <w:color w:val="000000" w:themeColor="text1"/>
          <w:sz w:val="20"/>
          <w:szCs w:val="20"/>
        </w:rPr>
        <w:t>W przypadku stwierdzenia w wyniku kontroli postępowań o udzielenie zamówienia, uchybień lub</w:t>
      </w:r>
      <w:r w:rsidR="007358B3">
        <w:rPr>
          <w:rFonts w:cs="Arial"/>
          <w:color w:val="000000" w:themeColor="text1"/>
          <w:sz w:val="20"/>
          <w:szCs w:val="20"/>
        </w:rPr>
        <w:t> </w:t>
      </w:r>
      <w:r w:rsidRPr="002C03B1">
        <w:rPr>
          <w:rFonts w:cs="Arial"/>
          <w:color w:val="000000" w:themeColor="text1"/>
          <w:sz w:val="20"/>
          <w:szCs w:val="20"/>
        </w:rPr>
        <w:t>nieprawidłowości, MJWPU wydaje odpowiednio rekomendację warunkową lub negatywną.</w:t>
      </w:r>
    </w:p>
    <w:p w:rsidR="00CB54F0" w:rsidRPr="002C03B1" w:rsidRDefault="00CB54F0" w:rsidP="00CB54F0">
      <w:pPr>
        <w:pStyle w:val="Default"/>
        <w:numPr>
          <w:ilvl w:val="1"/>
          <w:numId w:val="9"/>
        </w:numPr>
        <w:spacing w:before="120" w:after="120" w:line="360" w:lineRule="auto"/>
        <w:ind w:left="1145"/>
        <w:jc w:val="both"/>
        <w:rPr>
          <w:rFonts w:cs="Arial"/>
          <w:color w:val="000000" w:themeColor="text1"/>
          <w:sz w:val="20"/>
          <w:szCs w:val="20"/>
        </w:rPr>
      </w:pPr>
      <w:r w:rsidRPr="002C03B1">
        <w:rPr>
          <w:rFonts w:cs="Arial"/>
          <w:color w:val="000000" w:themeColor="text1"/>
          <w:sz w:val="20"/>
          <w:szCs w:val="20"/>
        </w:rPr>
        <w:t>W przypadku, gdy wydana zostanie rekomendacja warunkowa wnioskodawca zostanie wezwany do</w:t>
      </w:r>
      <w:r w:rsidR="007358B3">
        <w:rPr>
          <w:rFonts w:cs="Arial"/>
          <w:color w:val="000000" w:themeColor="text1"/>
          <w:sz w:val="20"/>
          <w:szCs w:val="20"/>
        </w:rPr>
        <w:t> </w:t>
      </w:r>
      <w:r w:rsidRPr="002C03B1">
        <w:rPr>
          <w:rFonts w:cs="Arial"/>
          <w:color w:val="000000" w:themeColor="text1"/>
          <w:sz w:val="20"/>
          <w:szCs w:val="20"/>
        </w:rPr>
        <w:t>przedstawienia do współfinansowania innych wydatków - nie obarczonych błędem.</w:t>
      </w:r>
    </w:p>
    <w:p w:rsidR="003A7497" w:rsidRPr="00787D06" w:rsidRDefault="003A7497" w:rsidP="003A7497">
      <w:pPr>
        <w:pStyle w:val="Default"/>
        <w:numPr>
          <w:ilvl w:val="1"/>
          <w:numId w:val="9"/>
        </w:numPr>
        <w:spacing w:before="120" w:after="120" w:line="360" w:lineRule="auto"/>
        <w:ind w:left="1145"/>
        <w:jc w:val="both"/>
        <w:rPr>
          <w:rFonts w:cs="Arial"/>
          <w:color w:val="000000" w:themeColor="text1"/>
          <w:sz w:val="20"/>
          <w:szCs w:val="20"/>
        </w:rPr>
      </w:pPr>
      <w:r w:rsidRPr="002C03B1">
        <w:rPr>
          <w:rFonts w:cs="Arial"/>
          <w:color w:val="000000" w:themeColor="text1"/>
          <w:sz w:val="20"/>
          <w:szCs w:val="20"/>
        </w:rPr>
        <w:t>Jeżeli wnioskodawca nie przedstawi do współfinansowania wydatków o których mowa w pkt. 11</w:t>
      </w:r>
      <w:r w:rsidR="00CB54F0" w:rsidRPr="002C03B1">
        <w:rPr>
          <w:rFonts w:cs="Arial"/>
          <w:color w:val="000000" w:themeColor="text1"/>
          <w:sz w:val="20"/>
          <w:szCs w:val="20"/>
        </w:rPr>
        <w:t>.3.</w:t>
      </w:r>
      <w:r w:rsidRPr="002C03B1">
        <w:rPr>
          <w:rFonts w:cs="Arial"/>
          <w:color w:val="000000" w:themeColor="text1"/>
          <w:sz w:val="20"/>
          <w:szCs w:val="20"/>
        </w:rPr>
        <w:t xml:space="preserve">, wówczas przygotowany zostanie projekt umowy z urealnioną kwotą dofinansowania (pomniejszoną </w:t>
      </w:r>
      <w:r w:rsidR="00076EA0">
        <w:rPr>
          <w:rFonts w:cs="Arial"/>
          <w:color w:val="000000" w:themeColor="text1"/>
          <w:sz w:val="20"/>
          <w:szCs w:val="20"/>
        </w:rPr>
        <w:t>o </w:t>
      </w:r>
      <w:r w:rsidRPr="002C03B1">
        <w:rPr>
          <w:rFonts w:cs="Arial"/>
          <w:color w:val="000000" w:themeColor="text1"/>
          <w:sz w:val="20"/>
          <w:szCs w:val="20"/>
        </w:rPr>
        <w:t xml:space="preserve">ewentualne oszczędności </w:t>
      </w:r>
      <w:proofErr w:type="spellStart"/>
      <w:r w:rsidRPr="002C03B1">
        <w:rPr>
          <w:rFonts w:cs="Arial"/>
          <w:color w:val="000000" w:themeColor="text1"/>
          <w:sz w:val="20"/>
          <w:szCs w:val="20"/>
        </w:rPr>
        <w:t>poprzetargowe</w:t>
      </w:r>
      <w:proofErr w:type="spellEnd"/>
      <w:r w:rsidRPr="002C03B1">
        <w:rPr>
          <w:rFonts w:cs="Arial"/>
          <w:color w:val="000000" w:themeColor="text1"/>
          <w:sz w:val="20"/>
          <w:szCs w:val="20"/>
        </w:rPr>
        <w:t xml:space="preserve"> i o wydatki </w:t>
      </w:r>
      <w:proofErr w:type="spellStart"/>
      <w:r w:rsidRPr="002C03B1">
        <w:rPr>
          <w:rFonts w:cs="Arial"/>
          <w:color w:val="000000" w:themeColor="text1"/>
          <w:sz w:val="20"/>
          <w:szCs w:val="20"/>
        </w:rPr>
        <w:t>niekwalifikowalne</w:t>
      </w:r>
      <w:proofErr w:type="spellEnd"/>
      <w:r w:rsidRPr="002C03B1">
        <w:rPr>
          <w:rFonts w:cs="Arial"/>
          <w:color w:val="000000" w:themeColor="text1"/>
          <w:sz w:val="20"/>
          <w:szCs w:val="20"/>
        </w:rPr>
        <w:t>,</w:t>
      </w:r>
      <w:r w:rsidRPr="00787D06">
        <w:rPr>
          <w:rFonts w:cs="Arial"/>
          <w:color w:val="000000" w:themeColor="text1"/>
          <w:sz w:val="20"/>
          <w:szCs w:val="20"/>
        </w:rPr>
        <w:t xml:space="preserve"> w związku ze stwierdzonymi naruszeniami) albo projekt aneksu do umowy o dofinansowanie, stosownie pomniejszający (urealniający) kwotę dofinansowania, który za zgodą wnioskodawcy, zawierany jest jednocześnie </w:t>
      </w:r>
      <w:r w:rsidR="00076EA0">
        <w:rPr>
          <w:rFonts w:cs="Arial"/>
          <w:color w:val="000000" w:themeColor="text1"/>
          <w:sz w:val="20"/>
          <w:szCs w:val="20"/>
        </w:rPr>
        <w:t>z </w:t>
      </w:r>
      <w:r w:rsidRPr="00787D06">
        <w:rPr>
          <w:rFonts w:cs="Arial"/>
          <w:color w:val="000000" w:themeColor="text1"/>
          <w:sz w:val="20"/>
          <w:szCs w:val="20"/>
        </w:rPr>
        <w:t>umową o dofinansowanie.</w:t>
      </w:r>
    </w:p>
    <w:p w:rsidR="00CB54F0" w:rsidRPr="00787D06" w:rsidRDefault="00CB54F0" w:rsidP="00CB54F0">
      <w:pPr>
        <w:pStyle w:val="Default"/>
        <w:numPr>
          <w:ilvl w:val="1"/>
          <w:numId w:val="9"/>
        </w:numPr>
        <w:spacing w:before="120" w:after="120" w:line="360" w:lineRule="auto"/>
        <w:ind w:left="1145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 przypadku, gdy wydana zostanie rekomendacja negatywna</w:t>
      </w:r>
      <w:bookmarkStart w:id="11" w:name="_GoBack"/>
      <w:bookmarkEnd w:id="11"/>
      <w:r w:rsidRPr="00787D06">
        <w:rPr>
          <w:rFonts w:cs="Arial"/>
          <w:color w:val="000000" w:themeColor="text1"/>
          <w:sz w:val="20"/>
          <w:szCs w:val="20"/>
        </w:rPr>
        <w:t xml:space="preserve"> umowa z wnioskodawcą nie zostanie zawarta.</w:t>
      </w:r>
    </w:p>
    <w:p w:rsidR="003A7497" w:rsidRPr="00787D06" w:rsidRDefault="003A7497" w:rsidP="0028202D">
      <w:pPr>
        <w:pStyle w:val="Akapitzlist"/>
        <w:autoSpaceDE w:val="0"/>
        <w:autoSpaceDN w:val="0"/>
        <w:adjustRightInd w:val="0"/>
        <w:spacing w:after="0" w:line="360" w:lineRule="auto"/>
        <w:ind w:left="0"/>
        <w:jc w:val="both"/>
        <w:rPr>
          <w:rFonts w:cs="Arial"/>
          <w:color w:val="000000" w:themeColor="text1"/>
          <w:sz w:val="20"/>
          <w:szCs w:val="20"/>
        </w:rPr>
      </w:pPr>
    </w:p>
    <w:p w:rsidR="00F931F3" w:rsidRPr="00787D06" w:rsidRDefault="00F931F3" w:rsidP="0028202D">
      <w:pPr>
        <w:pStyle w:val="Akapitzlist"/>
        <w:autoSpaceDE w:val="0"/>
        <w:autoSpaceDN w:val="0"/>
        <w:adjustRightInd w:val="0"/>
        <w:spacing w:after="0" w:line="360" w:lineRule="auto"/>
        <w:ind w:left="0"/>
        <w:jc w:val="both"/>
        <w:rPr>
          <w:rFonts w:cs="Arial"/>
          <w:color w:val="000000" w:themeColor="text1"/>
          <w:sz w:val="20"/>
          <w:szCs w:val="20"/>
        </w:rPr>
      </w:pPr>
    </w:p>
    <w:tbl>
      <w:tblPr>
        <w:tblW w:w="0" w:type="auto"/>
        <w:tblInd w:w="392" w:type="dxa"/>
        <w:tblBorders>
          <w:top w:val="triple" w:sz="4" w:space="0" w:color="FFC000"/>
          <w:left w:val="triple" w:sz="4" w:space="0" w:color="FFC000"/>
          <w:bottom w:val="triple" w:sz="4" w:space="0" w:color="FFC000"/>
          <w:right w:val="triple" w:sz="4" w:space="0" w:color="FFC000"/>
          <w:insideH w:val="triple" w:sz="4" w:space="0" w:color="FFC000"/>
          <w:insideV w:val="triple" w:sz="4" w:space="0" w:color="FFC000"/>
        </w:tblBorders>
        <w:tblLook w:val="04A0"/>
      </w:tblPr>
      <w:tblGrid>
        <w:gridCol w:w="9355"/>
      </w:tblGrid>
      <w:tr w:rsidR="00AD6112" w:rsidRPr="00787D06" w:rsidTr="000E675C">
        <w:trPr>
          <w:trHeight w:val="1017"/>
        </w:trPr>
        <w:tc>
          <w:tcPr>
            <w:tcW w:w="9355" w:type="dxa"/>
          </w:tcPr>
          <w:p w:rsidR="00AD6112" w:rsidRPr="00787D06" w:rsidRDefault="00AD6112" w:rsidP="00783CFE">
            <w:pPr>
              <w:spacing w:before="240" w:after="0" w:line="360" w:lineRule="auto"/>
              <w:ind w:left="567"/>
              <w:jc w:val="center"/>
              <w:rPr>
                <w:rFonts w:cs="Arial"/>
                <w:b/>
                <w:bCs/>
                <w:color w:val="000000" w:themeColor="text1"/>
                <w:sz w:val="20"/>
                <w:szCs w:val="20"/>
              </w:rPr>
            </w:pPr>
            <w:r w:rsidRPr="00787D06">
              <w:rPr>
                <w:rFonts w:cs="Arial"/>
                <w:b/>
                <w:bCs/>
                <w:color w:val="000000" w:themeColor="text1"/>
                <w:sz w:val="20"/>
                <w:szCs w:val="20"/>
              </w:rPr>
              <w:t>Uwaga!</w:t>
            </w:r>
          </w:p>
          <w:p w:rsidR="00AD6112" w:rsidRPr="00787D06" w:rsidRDefault="00AD6112" w:rsidP="00783CFE">
            <w:pPr>
              <w:tabs>
                <w:tab w:val="center" w:pos="709"/>
                <w:tab w:val="right" w:pos="9072"/>
              </w:tabs>
              <w:spacing w:after="0" w:line="360" w:lineRule="auto"/>
              <w:ind w:left="567" w:right="284"/>
              <w:jc w:val="both"/>
              <w:rPr>
                <w:rFonts w:cs="Arial"/>
                <w:b/>
                <w:color w:val="000000" w:themeColor="text1"/>
                <w:sz w:val="20"/>
                <w:szCs w:val="20"/>
              </w:rPr>
            </w:pPr>
            <w:r w:rsidRPr="00787D06">
              <w:rPr>
                <w:rFonts w:cs="Arial"/>
                <w:b/>
                <w:color w:val="000000" w:themeColor="text1"/>
                <w:sz w:val="20"/>
                <w:szCs w:val="20"/>
              </w:rPr>
              <w:t xml:space="preserve">Przed przystąpieniem do </w:t>
            </w:r>
            <w:r w:rsidR="00783CFE" w:rsidRPr="00787D06">
              <w:rPr>
                <w:rFonts w:cs="Arial"/>
                <w:b/>
                <w:color w:val="000000" w:themeColor="text1"/>
                <w:sz w:val="20"/>
                <w:szCs w:val="20"/>
              </w:rPr>
              <w:t xml:space="preserve">przeprowadzenia </w:t>
            </w:r>
            <w:r w:rsidR="004A3F93" w:rsidRPr="00787D06">
              <w:rPr>
                <w:rFonts w:cs="Arial"/>
                <w:b/>
                <w:color w:val="000000" w:themeColor="text1"/>
                <w:sz w:val="20"/>
                <w:szCs w:val="20"/>
              </w:rPr>
              <w:t>procedury zamówienia</w:t>
            </w:r>
            <w:r w:rsidRPr="00787D06">
              <w:rPr>
                <w:rFonts w:cs="Arial"/>
                <w:b/>
                <w:color w:val="000000" w:themeColor="text1"/>
                <w:sz w:val="20"/>
                <w:szCs w:val="20"/>
              </w:rPr>
              <w:t>, w celu prawidłowe</w:t>
            </w:r>
            <w:r w:rsidR="00783CFE" w:rsidRPr="00787D06">
              <w:rPr>
                <w:rFonts w:cs="Arial"/>
                <w:b/>
                <w:color w:val="000000" w:themeColor="text1"/>
                <w:sz w:val="20"/>
                <w:szCs w:val="20"/>
              </w:rPr>
              <w:t xml:space="preserve">j realizacji </w:t>
            </w:r>
            <w:r w:rsidRPr="00787D06">
              <w:rPr>
                <w:rFonts w:cs="Arial"/>
                <w:b/>
                <w:color w:val="000000" w:themeColor="text1"/>
                <w:sz w:val="20"/>
                <w:szCs w:val="20"/>
              </w:rPr>
              <w:t xml:space="preserve">postępowania </w:t>
            </w:r>
            <w:proofErr w:type="spellStart"/>
            <w:r w:rsidRPr="00787D06">
              <w:rPr>
                <w:rFonts w:cs="Arial"/>
                <w:b/>
                <w:color w:val="000000" w:themeColor="text1"/>
                <w:sz w:val="20"/>
                <w:szCs w:val="20"/>
              </w:rPr>
              <w:t>pzp</w:t>
            </w:r>
            <w:proofErr w:type="spellEnd"/>
            <w:r w:rsidRPr="00787D06">
              <w:rPr>
                <w:rFonts w:cs="Arial"/>
                <w:b/>
                <w:color w:val="000000" w:themeColor="text1"/>
                <w:sz w:val="20"/>
                <w:szCs w:val="20"/>
              </w:rPr>
              <w:t xml:space="preserve">, </w:t>
            </w:r>
            <w:r w:rsidR="000E675C" w:rsidRPr="00787D06">
              <w:rPr>
                <w:rFonts w:cs="Arial"/>
                <w:b/>
                <w:color w:val="000000" w:themeColor="text1"/>
                <w:sz w:val="20"/>
                <w:szCs w:val="20"/>
              </w:rPr>
              <w:t>w</w:t>
            </w:r>
            <w:r w:rsidRPr="00787D06">
              <w:rPr>
                <w:rFonts w:cs="Arial"/>
                <w:b/>
                <w:color w:val="000000" w:themeColor="text1"/>
                <w:sz w:val="20"/>
                <w:szCs w:val="20"/>
              </w:rPr>
              <w:t xml:space="preserve">nioskodawca zobowiązany jest do zapoznania się z aktualnymi dokumentami i komunikatami opublikowanymi </w:t>
            </w:r>
            <w:r w:rsidR="00C05F15" w:rsidRPr="00787D06">
              <w:rPr>
                <w:rFonts w:cs="Arial"/>
                <w:b/>
                <w:color w:val="000000" w:themeColor="text1"/>
                <w:sz w:val="20"/>
                <w:szCs w:val="20"/>
              </w:rPr>
              <w:t xml:space="preserve">w </w:t>
            </w:r>
            <w:r w:rsidR="000E675C" w:rsidRPr="00787D06">
              <w:rPr>
                <w:rFonts w:cs="Arial"/>
                <w:b/>
                <w:color w:val="000000" w:themeColor="text1"/>
                <w:sz w:val="20"/>
                <w:szCs w:val="20"/>
              </w:rPr>
              <w:t>serwisie internetowym Urzędu Zamówień Publicznych:</w:t>
            </w:r>
          </w:p>
          <w:p w:rsidR="00AD6112" w:rsidRPr="00787D06" w:rsidRDefault="00791133" w:rsidP="00783CFE">
            <w:pPr>
              <w:tabs>
                <w:tab w:val="center" w:pos="709"/>
              </w:tabs>
              <w:spacing w:after="240" w:line="360" w:lineRule="auto"/>
              <w:ind w:left="567"/>
              <w:contextualSpacing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hyperlink r:id="rId18" w:history="1">
              <w:r w:rsidR="00AD6112" w:rsidRPr="00787D06">
                <w:rPr>
                  <w:rStyle w:val="Hipercze"/>
                  <w:rFonts w:cs="Arial"/>
                  <w:color w:val="000000" w:themeColor="text1"/>
                  <w:sz w:val="20"/>
                  <w:szCs w:val="20"/>
                </w:rPr>
                <w:t>https://www.uzp.gov.pl/</w:t>
              </w:r>
            </w:hyperlink>
          </w:p>
        </w:tc>
      </w:tr>
    </w:tbl>
    <w:p w:rsidR="00AD6112" w:rsidRPr="00787D06" w:rsidRDefault="00AD6112" w:rsidP="002C69B0">
      <w:pPr>
        <w:pStyle w:val="Default"/>
        <w:keepNext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</w:p>
    <w:p w:rsidR="00563025" w:rsidRPr="00787D06" w:rsidRDefault="000734A8" w:rsidP="00EE75B8">
      <w:pPr>
        <w:keepNext/>
        <w:spacing w:line="360" w:lineRule="auto"/>
        <w:ind w:left="284"/>
        <w:jc w:val="center"/>
        <w:rPr>
          <w:rFonts w:cs="Arial"/>
          <w:b/>
          <w:color w:val="000000" w:themeColor="text1"/>
          <w:spacing w:val="40"/>
          <w:sz w:val="20"/>
          <w:szCs w:val="20"/>
        </w:rPr>
      </w:pPr>
      <w:r w:rsidRPr="00787D06">
        <w:rPr>
          <w:rFonts w:cs="Arial"/>
          <w:b/>
          <w:noProof/>
          <w:color w:val="000000" w:themeColor="text1"/>
          <w:spacing w:val="40"/>
          <w:sz w:val="20"/>
          <w:szCs w:val="20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52070</wp:posOffset>
            </wp:positionV>
            <wp:extent cx="6058535" cy="1298575"/>
            <wp:effectExtent l="19050" t="0" r="0" b="0"/>
            <wp:wrapNone/>
            <wp:docPr id="8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535" cy="129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7765" w:rsidRPr="00787D06" w:rsidRDefault="000A7765" w:rsidP="00310F04">
      <w:pPr>
        <w:pStyle w:val="Nagwek1"/>
        <w:keepNext/>
        <w:numPr>
          <w:ilvl w:val="0"/>
          <w:numId w:val="9"/>
        </w:numPr>
        <w:jc w:val="center"/>
        <w:rPr>
          <w:rFonts w:ascii="Calibri" w:hAnsi="Calibri" w:cs="Arial"/>
          <w:color w:val="000000" w:themeColor="text1"/>
        </w:rPr>
      </w:pPr>
      <w:bookmarkStart w:id="12" w:name="_Toc441656558"/>
    </w:p>
    <w:p w:rsidR="00563025" w:rsidRPr="00787D06" w:rsidRDefault="00563025" w:rsidP="00EE75B8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r w:rsidRPr="00787D06">
        <w:rPr>
          <w:rFonts w:ascii="Calibri" w:hAnsi="Calibri" w:cs="Arial"/>
          <w:color w:val="000000" w:themeColor="text1"/>
        </w:rPr>
        <w:t>BAZA KONKURENCYJNOŚCI FUNDUSZY EUROPEJSKICH</w:t>
      </w:r>
      <w:bookmarkEnd w:id="12"/>
    </w:p>
    <w:p w:rsidR="00563025" w:rsidRPr="00787D06" w:rsidRDefault="00563025" w:rsidP="00EE75B8">
      <w:pPr>
        <w:keepNext/>
        <w:spacing w:line="360" w:lineRule="auto"/>
        <w:ind w:left="284"/>
        <w:jc w:val="center"/>
        <w:rPr>
          <w:rFonts w:cs="Arial"/>
          <w:color w:val="000000" w:themeColor="text1"/>
          <w:sz w:val="20"/>
          <w:szCs w:val="20"/>
        </w:rPr>
      </w:pPr>
    </w:p>
    <w:p w:rsidR="00C21BBA" w:rsidRPr="00787D06" w:rsidRDefault="00C21BBA" w:rsidP="00C21BBA">
      <w:pPr>
        <w:keepNext/>
        <w:spacing w:line="360" w:lineRule="auto"/>
        <w:ind w:left="284"/>
        <w:jc w:val="center"/>
        <w:rPr>
          <w:rFonts w:cs="Arial"/>
          <w:color w:val="000000" w:themeColor="text1"/>
          <w:sz w:val="20"/>
          <w:szCs w:val="20"/>
        </w:rPr>
      </w:pPr>
    </w:p>
    <w:p w:rsidR="003A7497" w:rsidRPr="00787D06" w:rsidRDefault="003A7497" w:rsidP="003A7497">
      <w:pPr>
        <w:pStyle w:val="Akapitzlist"/>
        <w:keepNext/>
        <w:numPr>
          <w:ilvl w:val="1"/>
          <w:numId w:val="8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Zgodnie z „Wytycznymi w zakresie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kwalifikowalności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 wydatków w ramach Europejskiego Funduszu Rozwoju Regionalnego, Europejskiego Funduszu Społecznego oraz Funduszu Spójności na lata 2014-2020”, wnioskodawcy/beneficjenci, zobowiązani są do stosowania zasady konkurencyjności, która gwarantuje </w:t>
      </w:r>
      <w:r w:rsidRPr="00787D06">
        <w:rPr>
          <w:rFonts w:cs="Arial"/>
          <w:color w:val="000000" w:themeColor="text1"/>
          <w:sz w:val="20"/>
          <w:szCs w:val="20"/>
        </w:rPr>
        <w:lastRenderedPageBreak/>
        <w:t>zachowanie uczciwej konkurencji i równe traktowanie wykonawców przy realizacji projektów dofinansowanych z funduszy europejskich.</w:t>
      </w:r>
    </w:p>
    <w:p w:rsidR="003A7497" w:rsidRPr="00076EA0" w:rsidRDefault="003A7497" w:rsidP="003A7497">
      <w:pPr>
        <w:pStyle w:val="Akapitzlist"/>
        <w:numPr>
          <w:ilvl w:val="1"/>
          <w:numId w:val="8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076EA0">
        <w:rPr>
          <w:rFonts w:cs="Arial"/>
          <w:color w:val="000000" w:themeColor="text1"/>
          <w:sz w:val="20"/>
          <w:szCs w:val="20"/>
        </w:rPr>
        <w:t xml:space="preserve">Beneficjenci środków </w:t>
      </w:r>
      <w:r w:rsidRPr="00C80BE4">
        <w:rPr>
          <w:rFonts w:cs="Arial"/>
          <w:color w:val="000000" w:themeColor="text1"/>
          <w:sz w:val="20"/>
          <w:szCs w:val="20"/>
        </w:rPr>
        <w:t>unijnych</w:t>
      </w:r>
      <w:r w:rsidR="00057C88" w:rsidRPr="00C80BE4">
        <w:rPr>
          <w:rFonts w:cs="Arial"/>
          <w:color w:val="000000"/>
          <w:sz w:val="20"/>
          <w:szCs w:val="20"/>
        </w:rPr>
        <w:t xml:space="preserve"> </w:t>
      </w:r>
      <w:r w:rsidR="007358B3" w:rsidRPr="00C80BE4">
        <w:rPr>
          <w:rFonts w:cs="Arial"/>
          <w:color w:val="000000"/>
          <w:sz w:val="20"/>
          <w:szCs w:val="20"/>
        </w:rPr>
        <w:t>i</w:t>
      </w:r>
      <w:r w:rsidR="00057C88" w:rsidRPr="00C80BE4">
        <w:rPr>
          <w:rFonts w:cs="Arial"/>
          <w:color w:val="000000"/>
          <w:sz w:val="20"/>
          <w:szCs w:val="20"/>
        </w:rPr>
        <w:t xml:space="preserve"> </w:t>
      </w:r>
      <w:r w:rsidR="007358B3" w:rsidRPr="00C80BE4">
        <w:rPr>
          <w:rFonts w:cs="Arial"/>
          <w:color w:val="000000"/>
          <w:sz w:val="20"/>
          <w:szCs w:val="20"/>
        </w:rPr>
        <w:t>w</w:t>
      </w:r>
      <w:r w:rsidR="00057C88" w:rsidRPr="00C80BE4">
        <w:rPr>
          <w:rFonts w:cs="Arial"/>
          <w:color w:val="000000"/>
          <w:sz w:val="20"/>
          <w:szCs w:val="20"/>
        </w:rPr>
        <w:t>nioskodawcy</w:t>
      </w:r>
      <w:r w:rsidRPr="00C80BE4">
        <w:rPr>
          <w:rFonts w:cs="Arial"/>
          <w:color w:val="000000" w:themeColor="text1"/>
          <w:sz w:val="20"/>
          <w:szCs w:val="20"/>
        </w:rPr>
        <w:t>,</w:t>
      </w:r>
      <w:r w:rsidRPr="00076EA0">
        <w:rPr>
          <w:rFonts w:cs="Arial"/>
          <w:color w:val="000000" w:themeColor="text1"/>
          <w:sz w:val="20"/>
          <w:szCs w:val="20"/>
        </w:rPr>
        <w:t xml:space="preserve"> zobowiązani są do publikacji zapytań ofertowych niezbędnych do realizacji projektów w uruchomionej Bazie Konkurencyjności Funduszy Europejskich. Baza jest dostępna pod adresem</w:t>
      </w:r>
      <w:r w:rsidR="00B05DC9" w:rsidRPr="00076EA0">
        <w:rPr>
          <w:rFonts w:cs="Arial"/>
          <w:color w:val="000000" w:themeColor="text1"/>
          <w:sz w:val="20"/>
          <w:szCs w:val="20"/>
        </w:rPr>
        <w:t>:</w:t>
      </w:r>
    </w:p>
    <w:p w:rsidR="003A7497" w:rsidRPr="00787D06" w:rsidRDefault="00791133" w:rsidP="003A7497">
      <w:pPr>
        <w:pStyle w:val="Akapitzlist"/>
        <w:spacing w:before="120" w:after="120" w:line="360" w:lineRule="auto"/>
        <w:ind w:left="641" w:firstLine="68"/>
        <w:jc w:val="both"/>
        <w:rPr>
          <w:rFonts w:cs="Arial"/>
          <w:color w:val="000000" w:themeColor="text1"/>
          <w:sz w:val="20"/>
          <w:szCs w:val="20"/>
        </w:rPr>
      </w:pPr>
      <w:hyperlink r:id="rId19" w:history="1">
        <w:r w:rsidR="003A7497" w:rsidRPr="00787D06">
          <w:rPr>
            <w:rStyle w:val="Hipercze"/>
            <w:rFonts w:cs="Arial"/>
            <w:color w:val="000000" w:themeColor="text1"/>
            <w:sz w:val="20"/>
            <w:szCs w:val="20"/>
          </w:rPr>
          <w:t>http://www.bazakonkurencyjnosci.funduszeeuropejskie.gov.pl</w:t>
        </w:r>
      </w:hyperlink>
      <w:r w:rsidR="003A7497" w:rsidRPr="00787D06">
        <w:rPr>
          <w:color w:val="000000" w:themeColor="text1"/>
        </w:rPr>
        <w:t>.</w:t>
      </w:r>
    </w:p>
    <w:p w:rsidR="003A7497" w:rsidRPr="00787D06" w:rsidRDefault="00476C00" w:rsidP="003A7497">
      <w:pPr>
        <w:pStyle w:val="Akapitzlist"/>
        <w:numPr>
          <w:ilvl w:val="1"/>
          <w:numId w:val="8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W przypadku zamówień realizowanych przez beneficjentów, którzy nie są zamawiającymi w rozumieniu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Pzp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, wartość zamówienia ustala się w odniesieniu do danego projektu. </w:t>
      </w:r>
      <w:r w:rsidR="003A7497" w:rsidRPr="00787D06">
        <w:rPr>
          <w:rFonts w:cs="Arial"/>
          <w:color w:val="000000" w:themeColor="text1"/>
          <w:sz w:val="20"/>
          <w:szCs w:val="20"/>
        </w:rPr>
        <w:t>Wnioskodawcy/beneficjenci powinni realizować wydatki zgodnie z zasadą konkurencyjności, jeśli wartość realizowanych przez nich zamów</w:t>
      </w:r>
      <w:r w:rsidRPr="00787D06">
        <w:rPr>
          <w:rFonts w:cs="Arial"/>
          <w:color w:val="000000" w:themeColor="text1"/>
          <w:sz w:val="20"/>
          <w:szCs w:val="20"/>
        </w:rPr>
        <w:t>ień przekroczy 50 000 PLN netto.</w:t>
      </w:r>
    </w:p>
    <w:p w:rsidR="003A7497" w:rsidRPr="00787D06" w:rsidRDefault="003A7497" w:rsidP="003A7497">
      <w:pPr>
        <w:pStyle w:val="Akapitzlist"/>
        <w:numPr>
          <w:ilvl w:val="1"/>
          <w:numId w:val="8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Podmioty, które są zamawiającymi w rozumieniu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Pzp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>, po stwierdzeniu, że szacunkowa wartość zamówienia nie przekracza wartości 30 000 euro netto, określają wartość zamówienia w odniesieniu do danego projektu w celu stwierdzenia, czy zamówienie podlega zasadzie konkurencyjności, czy procedurze rozeznania rynku.</w:t>
      </w:r>
    </w:p>
    <w:p w:rsidR="003A7497" w:rsidRPr="00787D06" w:rsidRDefault="003A7497" w:rsidP="00BF20C1">
      <w:pPr>
        <w:pStyle w:val="Akapitzlist"/>
        <w:numPr>
          <w:ilvl w:val="1"/>
          <w:numId w:val="8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Przypadki, w których nie ma obowiązku stosowania zasady konkurencyjności zostały opisane w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pkt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 7 i 8 sekcji 6.5 wytycznych w zakresie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kwalifikowalności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 wydatków.</w:t>
      </w:r>
    </w:p>
    <w:p w:rsidR="0041168A" w:rsidRDefault="0041168A" w:rsidP="00E53493">
      <w:pPr>
        <w:pStyle w:val="Akapitzlist"/>
        <w:keepNext/>
        <w:spacing w:before="240" w:after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</w:p>
    <w:p w:rsidR="00057C88" w:rsidRPr="00787D06" w:rsidRDefault="00057C88" w:rsidP="00E53493">
      <w:pPr>
        <w:pStyle w:val="Akapitzlist"/>
        <w:keepNext/>
        <w:spacing w:before="240" w:after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</w:p>
    <w:p w:rsidR="000A7765" w:rsidRPr="00787D06" w:rsidRDefault="000734A8" w:rsidP="00E53493">
      <w:pPr>
        <w:pStyle w:val="Nagwek1"/>
        <w:keepNext/>
        <w:numPr>
          <w:ilvl w:val="0"/>
          <w:numId w:val="11"/>
        </w:numPr>
        <w:ind w:left="0" w:firstLine="0"/>
        <w:jc w:val="center"/>
        <w:rPr>
          <w:rFonts w:ascii="Calibri" w:hAnsi="Calibri" w:cs="Arial"/>
          <w:color w:val="000000" w:themeColor="text1"/>
          <w:spacing w:val="40"/>
        </w:rPr>
      </w:pPr>
      <w:bookmarkStart w:id="13" w:name="_Toc441656559"/>
      <w:r w:rsidRPr="00787D06">
        <w:rPr>
          <w:rFonts w:ascii="Arial" w:hAnsi="Arial" w:cs="Arial"/>
          <w:b w:val="0"/>
          <w:bCs w:val="0"/>
          <w:noProof/>
          <w:color w:val="000000" w:themeColor="text1"/>
          <w:spacing w:val="40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157701</wp:posOffset>
            </wp:positionH>
            <wp:positionV relativeFrom="paragraph">
              <wp:posOffset>-64908</wp:posOffset>
            </wp:positionV>
            <wp:extent cx="6051936" cy="922352"/>
            <wp:effectExtent l="19050" t="0" r="5964" b="0"/>
            <wp:wrapNone/>
            <wp:docPr id="7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936" cy="922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6594" w:rsidRPr="00787D06" w:rsidRDefault="00086D82" w:rsidP="00E53493">
      <w:pPr>
        <w:pStyle w:val="Nagwek1"/>
        <w:keepNext/>
        <w:jc w:val="center"/>
        <w:rPr>
          <w:rFonts w:ascii="Calibri" w:hAnsi="Calibri" w:cs="Arial"/>
          <w:color w:val="000000" w:themeColor="text1"/>
          <w:spacing w:val="40"/>
        </w:rPr>
      </w:pPr>
      <w:r w:rsidRPr="00787D06">
        <w:rPr>
          <w:rFonts w:ascii="Calibri" w:hAnsi="Calibri" w:cs="Arial"/>
          <w:color w:val="000000" w:themeColor="text1"/>
          <w:spacing w:val="20"/>
        </w:rPr>
        <w:t xml:space="preserve">UNIWERSALNE </w:t>
      </w:r>
      <w:r w:rsidR="00F16594" w:rsidRPr="00787D06">
        <w:rPr>
          <w:rFonts w:ascii="Calibri" w:hAnsi="Calibri" w:cs="Arial"/>
          <w:color w:val="000000" w:themeColor="text1"/>
          <w:spacing w:val="20"/>
        </w:rPr>
        <w:t>PROJEKTOWANIE</w:t>
      </w:r>
      <w:bookmarkEnd w:id="13"/>
      <w:r w:rsidR="005F1459" w:rsidRPr="00787D06">
        <w:rPr>
          <w:rStyle w:val="Odwoanieprzypisudolnego"/>
          <w:rFonts w:ascii="Calibri" w:hAnsi="Calibri" w:cs="Arial"/>
          <w:color w:val="000000" w:themeColor="text1"/>
          <w:spacing w:val="20"/>
        </w:rPr>
        <w:footnoteReference w:id="4"/>
      </w:r>
    </w:p>
    <w:p w:rsidR="00B3146E" w:rsidRPr="00787D06" w:rsidRDefault="00B3146E" w:rsidP="00E53493">
      <w:pPr>
        <w:keepNext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</w:p>
    <w:p w:rsidR="0075718B" w:rsidRPr="00787D06" w:rsidRDefault="0075718B" w:rsidP="00E53493">
      <w:pPr>
        <w:pStyle w:val="Akapitzlist"/>
        <w:keepNext/>
        <w:numPr>
          <w:ilvl w:val="1"/>
          <w:numId w:val="11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Wnioskodawcy powinni zapewnić, że projekty realizowane w niniejszym konkursie będą realizowane zgodnie z zasadami uniwersalnego projektowania.</w:t>
      </w:r>
    </w:p>
    <w:p w:rsidR="0075718B" w:rsidRPr="00787D06" w:rsidRDefault="0075718B" w:rsidP="00310F04">
      <w:pPr>
        <w:pStyle w:val="Akapitzlist"/>
        <w:numPr>
          <w:ilvl w:val="1"/>
          <w:numId w:val="11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Koncepcja uniwersalnego projektowania polega na projektowaniu produktów, środowiska, programów i usług w taki sposób, by były użyteczne dla wszystkich, w</w:t>
      </w:r>
      <w:r w:rsidR="002C7462" w:rsidRPr="00787D06">
        <w:rPr>
          <w:rFonts w:cs="Arial"/>
          <w:color w:val="000000" w:themeColor="text1"/>
          <w:sz w:val="20"/>
          <w:szCs w:val="20"/>
        </w:rPr>
        <w:t> </w:t>
      </w:r>
      <w:r w:rsidRPr="00787D06">
        <w:rPr>
          <w:rFonts w:cs="Arial"/>
          <w:color w:val="000000" w:themeColor="text1"/>
          <w:sz w:val="20"/>
          <w:szCs w:val="20"/>
        </w:rPr>
        <w:t xml:space="preserve">możliwie największym stopniu, bez potrzeby adaptacji lub specjalistycznego projektowania. Uniwersalne projektowanie nie </w:t>
      </w:r>
      <w:r w:rsidRPr="00787D06">
        <w:rPr>
          <w:rFonts w:cs="Arial"/>
          <w:color w:val="000000" w:themeColor="text1"/>
          <w:sz w:val="20"/>
          <w:szCs w:val="20"/>
        </w:rPr>
        <w:lastRenderedPageBreak/>
        <w:t>wyklucza możliwości zapewniania dodatkowych udogodnień dla szczególnych gru</w:t>
      </w:r>
      <w:r w:rsidR="007A4B02" w:rsidRPr="00787D06">
        <w:rPr>
          <w:rFonts w:cs="Arial"/>
          <w:color w:val="000000" w:themeColor="text1"/>
          <w:sz w:val="20"/>
          <w:szCs w:val="20"/>
        </w:rPr>
        <w:t>p osób z 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niepełnosprawnościami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>, jeżeli jest to potrzebne.</w:t>
      </w:r>
    </w:p>
    <w:p w:rsidR="0075718B" w:rsidRPr="00787D06" w:rsidRDefault="0075718B" w:rsidP="00310F04">
      <w:pPr>
        <w:pStyle w:val="Akapitzlist"/>
        <w:numPr>
          <w:ilvl w:val="1"/>
          <w:numId w:val="11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Wszystkie produkty projektów realizowanych z funduszy unijnych (produkty, towary, usługi, infrastruktura) powinny być dostępne dla wszystkich osó</w:t>
      </w:r>
      <w:r w:rsidR="007A4B02" w:rsidRPr="00787D06">
        <w:rPr>
          <w:rFonts w:cs="Arial"/>
          <w:color w:val="000000" w:themeColor="text1"/>
          <w:sz w:val="20"/>
          <w:szCs w:val="20"/>
        </w:rPr>
        <w:t>b, w tym również dostosowane do </w:t>
      </w:r>
      <w:r w:rsidRPr="00787D06">
        <w:rPr>
          <w:rFonts w:cs="Arial"/>
          <w:color w:val="000000" w:themeColor="text1"/>
          <w:sz w:val="20"/>
          <w:szCs w:val="20"/>
        </w:rPr>
        <w:t xml:space="preserve">zidentyfikowanych potrzeb osób z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niepełnosprawnościami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>.</w:t>
      </w:r>
    </w:p>
    <w:p w:rsidR="005952FE" w:rsidRPr="00787D06" w:rsidRDefault="00836686" w:rsidP="00310F04">
      <w:pPr>
        <w:pStyle w:val="Akapitzlist"/>
        <w:numPr>
          <w:ilvl w:val="1"/>
          <w:numId w:val="11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Szczegółowe informacje znajdują się w dokumencie „Zasady uniwersalnego projektowania” stanowiącym załącznik do niniejszego regulaminu.</w:t>
      </w:r>
    </w:p>
    <w:p w:rsidR="005F1459" w:rsidRPr="00787D06" w:rsidRDefault="000734A8" w:rsidP="002C69B0">
      <w:pPr>
        <w:keepNext/>
        <w:tabs>
          <w:tab w:val="left" w:pos="3145"/>
        </w:tabs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noProof/>
          <w:color w:val="000000" w:themeColor="text1"/>
          <w:sz w:val="20"/>
          <w:szCs w:val="20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238125</wp:posOffset>
            </wp:positionV>
            <wp:extent cx="6058535" cy="1129030"/>
            <wp:effectExtent l="19050" t="0" r="0" b="0"/>
            <wp:wrapNone/>
            <wp:docPr id="6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535" cy="112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7765" w:rsidRPr="00787D06" w:rsidRDefault="000A7765" w:rsidP="00310F04">
      <w:pPr>
        <w:pStyle w:val="Nagwek1"/>
        <w:keepNext/>
        <w:numPr>
          <w:ilvl w:val="0"/>
          <w:numId w:val="11"/>
        </w:numPr>
        <w:ind w:left="0" w:firstLine="0"/>
        <w:jc w:val="center"/>
        <w:rPr>
          <w:rFonts w:ascii="Calibri" w:hAnsi="Calibri" w:cs="Arial"/>
          <w:color w:val="000000" w:themeColor="text1"/>
          <w:spacing w:val="20"/>
        </w:rPr>
      </w:pPr>
      <w:bookmarkStart w:id="14" w:name="_Toc441656560"/>
    </w:p>
    <w:p w:rsidR="00306DA7" w:rsidRPr="00787D06" w:rsidRDefault="00306DA7" w:rsidP="006F407F">
      <w:pPr>
        <w:pStyle w:val="Nagwek1"/>
        <w:keepNext/>
        <w:jc w:val="center"/>
        <w:rPr>
          <w:rFonts w:ascii="Calibri" w:hAnsi="Calibri" w:cs="Arial"/>
          <w:color w:val="000000" w:themeColor="text1"/>
          <w:spacing w:val="20"/>
        </w:rPr>
      </w:pPr>
      <w:r w:rsidRPr="00787D06">
        <w:rPr>
          <w:rFonts w:ascii="Calibri" w:hAnsi="Calibri" w:cs="Arial"/>
          <w:color w:val="000000" w:themeColor="text1"/>
          <w:spacing w:val="20"/>
        </w:rPr>
        <w:t>PODPISANIE UMOWY O DOFINANSOWANIE</w:t>
      </w:r>
      <w:bookmarkEnd w:id="14"/>
    </w:p>
    <w:p w:rsidR="005F1459" w:rsidRPr="00787D06" w:rsidRDefault="005F1459" w:rsidP="00E2168F">
      <w:pPr>
        <w:pStyle w:val="Tekstpodstawowy3"/>
        <w:keepNext/>
        <w:tabs>
          <w:tab w:val="left" w:pos="3290"/>
        </w:tabs>
        <w:spacing w:line="360" w:lineRule="auto"/>
        <w:rPr>
          <w:rFonts w:cs="Arial"/>
          <w:b/>
          <w:color w:val="000000" w:themeColor="text1"/>
          <w:sz w:val="20"/>
          <w:szCs w:val="20"/>
        </w:rPr>
      </w:pPr>
    </w:p>
    <w:p w:rsidR="005952FE" w:rsidRPr="00787D06" w:rsidRDefault="005952FE" w:rsidP="006F407F">
      <w:pPr>
        <w:pStyle w:val="Tekstpodstawowy3"/>
        <w:keepNext/>
        <w:tabs>
          <w:tab w:val="left" w:pos="3290"/>
        </w:tabs>
        <w:spacing w:line="360" w:lineRule="auto"/>
        <w:jc w:val="center"/>
        <w:rPr>
          <w:rFonts w:cs="Arial"/>
          <w:b/>
          <w:color w:val="000000" w:themeColor="text1"/>
        </w:rPr>
      </w:pPr>
    </w:p>
    <w:p w:rsidR="00F52AB9" w:rsidRPr="00787D06" w:rsidRDefault="00F52AB9" w:rsidP="00F52AB9">
      <w:pPr>
        <w:pStyle w:val="Default"/>
        <w:numPr>
          <w:ilvl w:val="1"/>
          <w:numId w:val="7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Umowa o dofinansowanie może zostać podpisana z wnioskodawcą, którego wniosek znajduje się na liście projektów wybranych do dofinansowania, gdy dołączone zostały wszystkie załączniki wymagane na etapie podpisania umowy i nie ma innych przeszkód formalnych ani prawnych do podpisania umowy, a alokacja dostępna w ramach konkursu pozwala na dofinansowanie realizacji projektu. </w:t>
      </w:r>
    </w:p>
    <w:p w:rsidR="00F931F3" w:rsidRPr="00787D06" w:rsidRDefault="00F931F3" w:rsidP="00310F04">
      <w:pPr>
        <w:pStyle w:val="Default"/>
        <w:numPr>
          <w:ilvl w:val="1"/>
          <w:numId w:val="7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Wnioskodawca, którego projekt został wybrany do dofinansowania jest zobowiązany do przesłania przez system MEWA 2.0 wszystkich dokumentów niezbędnych do</w:t>
      </w:r>
      <w:r w:rsidR="002C7462" w:rsidRPr="00787D06">
        <w:rPr>
          <w:rFonts w:cs="Arial"/>
          <w:color w:val="000000" w:themeColor="text1"/>
          <w:sz w:val="20"/>
          <w:szCs w:val="20"/>
        </w:rPr>
        <w:t> </w:t>
      </w:r>
      <w:r w:rsidR="007A4B02" w:rsidRPr="00787D06">
        <w:rPr>
          <w:rFonts w:cs="Arial"/>
          <w:color w:val="000000" w:themeColor="text1"/>
          <w:sz w:val="20"/>
          <w:szCs w:val="20"/>
        </w:rPr>
        <w:t>podpisania umowy o </w:t>
      </w:r>
      <w:r w:rsidRPr="00787D06">
        <w:rPr>
          <w:rFonts w:cs="Arial"/>
          <w:color w:val="000000" w:themeColor="text1"/>
          <w:sz w:val="20"/>
          <w:szCs w:val="20"/>
        </w:rPr>
        <w:t>dofinansowanie, wyszczególnionych w liście załączników w</w:t>
      </w:r>
      <w:r w:rsidR="002C7462" w:rsidRPr="00787D06">
        <w:rPr>
          <w:rFonts w:cs="Arial"/>
          <w:color w:val="000000" w:themeColor="text1"/>
          <w:sz w:val="20"/>
          <w:szCs w:val="20"/>
        </w:rPr>
        <w:t> </w:t>
      </w:r>
      <w:r w:rsidRPr="00787D06">
        <w:rPr>
          <w:rFonts w:cs="Arial"/>
          <w:color w:val="000000" w:themeColor="text1"/>
          <w:sz w:val="20"/>
          <w:szCs w:val="20"/>
        </w:rPr>
        <w:t>rozdzi</w:t>
      </w:r>
      <w:r w:rsidR="007A4B02" w:rsidRPr="00787D06">
        <w:rPr>
          <w:rFonts w:cs="Arial"/>
          <w:color w:val="000000" w:themeColor="text1"/>
          <w:sz w:val="20"/>
          <w:szCs w:val="20"/>
        </w:rPr>
        <w:t>ale 16 „Załączniki do wniosku o </w:t>
      </w:r>
      <w:r w:rsidRPr="00787D06">
        <w:rPr>
          <w:rFonts w:cs="Arial"/>
          <w:color w:val="000000" w:themeColor="text1"/>
          <w:sz w:val="20"/>
          <w:szCs w:val="20"/>
        </w:rPr>
        <w:t>dofinansowanie oraz umowy o</w:t>
      </w:r>
      <w:r w:rsidR="002C7462" w:rsidRPr="00787D06">
        <w:rPr>
          <w:rFonts w:cs="Arial"/>
          <w:color w:val="000000" w:themeColor="text1"/>
          <w:sz w:val="20"/>
          <w:szCs w:val="20"/>
        </w:rPr>
        <w:t> </w:t>
      </w:r>
      <w:r w:rsidRPr="00787D06">
        <w:rPr>
          <w:rFonts w:cs="Arial"/>
          <w:color w:val="000000" w:themeColor="text1"/>
          <w:sz w:val="20"/>
          <w:szCs w:val="20"/>
        </w:rPr>
        <w:t xml:space="preserve">dofinansowanie” regulaminu, w terminie 14 dni od otrzymania przez niego informacji o </w:t>
      </w:r>
      <w:r w:rsidR="00592DFA" w:rsidRPr="00787D06">
        <w:rPr>
          <w:rFonts w:cs="Arial"/>
          <w:color w:val="000000" w:themeColor="text1"/>
          <w:sz w:val="20"/>
          <w:szCs w:val="20"/>
        </w:rPr>
        <w:t>przyznaniu dofinansowania na realizację projektu</w:t>
      </w:r>
      <w:r w:rsidRPr="00787D06">
        <w:rPr>
          <w:rFonts w:cs="Arial"/>
          <w:color w:val="000000" w:themeColor="text1"/>
          <w:sz w:val="20"/>
          <w:szCs w:val="20"/>
        </w:rPr>
        <w:t xml:space="preserve">. Niezłożenie dokumentacji </w:t>
      </w:r>
      <w:r w:rsidR="00076EA0">
        <w:rPr>
          <w:rFonts w:cs="Arial"/>
          <w:color w:val="000000" w:themeColor="text1"/>
          <w:sz w:val="20"/>
          <w:szCs w:val="20"/>
        </w:rPr>
        <w:t>w </w:t>
      </w:r>
      <w:r w:rsidRPr="00787D06">
        <w:rPr>
          <w:rFonts w:cs="Arial"/>
          <w:color w:val="000000" w:themeColor="text1"/>
          <w:sz w:val="20"/>
          <w:szCs w:val="20"/>
        </w:rPr>
        <w:t>wyznaczonym terminie może oznaczać brak rezerwacji środków na dany projekt i</w:t>
      </w:r>
      <w:r w:rsidR="002C7462" w:rsidRPr="00787D06">
        <w:rPr>
          <w:rFonts w:cs="Arial"/>
          <w:color w:val="000000" w:themeColor="text1"/>
          <w:sz w:val="20"/>
          <w:szCs w:val="20"/>
        </w:rPr>
        <w:t> </w:t>
      </w:r>
      <w:r w:rsidRPr="00787D06">
        <w:rPr>
          <w:rFonts w:cs="Arial"/>
          <w:color w:val="000000" w:themeColor="text1"/>
          <w:sz w:val="20"/>
          <w:szCs w:val="20"/>
        </w:rPr>
        <w:t>możliwość dofinansowania kolejnych projektów z listy. Wskazany termin w szczególnie uzasadnionych przypadkach może zostać wydłużony. Do</w:t>
      </w:r>
      <w:r w:rsidR="002C7462" w:rsidRPr="00787D06">
        <w:rPr>
          <w:rFonts w:cs="Arial"/>
          <w:color w:val="000000" w:themeColor="text1"/>
          <w:sz w:val="20"/>
          <w:szCs w:val="20"/>
        </w:rPr>
        <w:t> </w:t>
      </w:r>
      <w:r w:rsidRPr="00787D06">
        <w:rPr>
          <w:rFonts w:cs="Arial"/>
          <w:color w:val="000000" w:themeColor="text1"/>
          <w:sz w:val="20"/>
          <w:szCs w:val="20"/>
        </w:rPr>
        <w:t>wydłużenia terminu konieczna jest pisemna zgoda IP.</w:t>
      </w:r>
    </w:p>
    <w:p w:rsidR="006014E8" w:rsidRPr="00787D06" w:rsidRDefault="006014E8" w:rsidP="00310F04">
      <w:pPr>
        <w:pStyle w:val="Default"/>
        <w:numPr>
          <w:ilvl w:val="1"/>
          <w:numId w:val="7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 przypadku dokumentów, które utraciły ważność p</w:t>
      </w:r>
      <w:r w:rsidR="00732F39" w:rsidRPr="00787D06">
        <w:rPr>
          <w:rFonts w:cs="Arial"/>
          <w:color w:val="000000" w:themeColor="text1"/>
          <w:sz w:val="20"/>
          <w:szCs w:val="20"/>
        </w:rPr>
        <w:t xml:space="preserve">rzed terminem podpisania umowy </w:t>
      </w:r>
      <w:r w:rsidR="007A4B02" w:rsidRPr="00787D06">
        <w:rPr>
          <w:rFonts w:cs="Arial"/>
          <w:color w:val="000000" w:themeColor="text1"/>
          <w:sz w:val="20"/>
          <w:szCs w:val="20"/>
        </w:rPr>
        <w:t>o </w:t>
      </w:r>
      <w:r w:rsidRPr="00787D06">
        <w:rPr>
          <w:rFonts w:cs="Arial"/>
          <w:color w:val="000000" w:themeColor="text1"/>
          <w:sz w:val="20"/>
          <w:szCs w:val="20"/>
        </w:rPr>
        <w:t xml:space="preserve">dofinansowanie (np. zaświadczenia z Urzędu Skarbowego i ZUS) lub wymagają aktualizacji danych (np. harmonogram rzeczowo-finansowy realizacji projektu), wnioskodawca zobowiązany jest </w:t>
      </w:r>
      <w:r w:rsidR="00076EA0">
        <w:rPr>
          <w:rFonts w:cs="Arial"/>
          <w:color w:val="000000" w:themeColor="text1"/>
          <w:sz w:val="20"/>
          <w:szCs w:val="20"/>
        </w:rPr>
        <w:t>do </w:t>
      </w:r>
      <w:r w:rsidRPr="00787D06">
        <w:rPr>
          <w:rFonts w:cs="Arial"/>
          <w:color w:val="000000" w:themeColor="text1"/>
          <w:sz w:val="20"/>
          <w:szCs w:val="20"/>
        </w:rPr>
        <w:t>dokonania ich aktualizacji i przesłania do MJWPU w terminie wskazanym odrębnym pismem.</w:t>
      </w:r>
    </w:p>
    <w:p w:rsidR="006014E8" w:rsidRPr="00787D06" w:rsidRDefault="006014E8" w:rsidP="00310F04">
      <w:pPr>
        <w:pStyle w:val="Default"/>
        <w:numPr>
          <w:ilvl w:val="1"/>
          <w:numId w:val="7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Zabezpieczenie prawidłowej realizacji projektu zostanie określone w umowie</w:t>
      </w:r>
      <w:r w:rsidR="00972C23" w:rsidRPr="00787D06">
        <w:rPr>
          <w:rFonts w:cs="Arial"/>
          <w:color w:val="000000" w:themeColor="text1"/>
          <w:sz w:val="20"/>
          <w:szCs w:val="20"/>
        </w:rPr>
        <w:t xml:space="preserve"> </w:t>
      </w:r>
      <w:r w:rsidRPr="00787D06">
        <w:rPr>
          <w:rFonts w:cs="Arial"/>
          <w:color w:val="000000" w:themeColor="text1"/>
          <w:sz w:val="20"/>
          <w:szCs w:val="20"/>
        </w:rPr>
        <w:t>o</w:t>
      </w:r>
      <w:r w:rsidR="002C7462" w:rsidRPr="00787D06">
        <w:rPr>
          <w:rFonts w:cs="Arial"/>
          <w:color w:val="000000" w:themeColor="text1"/>
          <w:sz w:val="20"/>
          <w:szCs w:val="20"/>
        </w:rPr>
        <w:t> </w:t>
      </w:r>
      <w:r w:rsidRPr="00787D06">
        <w:rPr>
          <w:rFonts w:cs="Arial"/>
          <w:color w:val="000000" w:themeColor="text1"/>
          <w:sz w:val="20"/>
          <w:szCs w:val="20"/>
        </w:rPr>
        <w:t>dofinansowanie</w:t>
      </w:r>
      <w:r w:rsidR="00C704C6" w:rsidRPr="00787D06">
        <w:rPr>
          <w:rFonts w:cs="Arial"/>
          <w:color w:val="000000" w:themeColor="text1"/>
          <w:sz w:val="20"/>
          <w:szCs w:val="20"/>
        </w:rPr>
        <w:t>,</w:t>
      </w:r>
      <w:r w:rsidRPr="00787D06">
        <w:rPr>
          <w:rFonts w:cs="Arial"/>
          <w:color w:val="000000" w:themeColor="text1"/>
          <w:sz w:val="20"/>
          <w:szCs w:val="20"/>
        </w:rPr>
        <w:t xml:space="preserve"> zgodnie z obowiązującymi przepisami prawa.</w:t>
      </w:r>
    </w:p>
    <w:p w:rsidR="00306DA7" w:rsidRPr="002279E4" w:rsidRDefault="006014E8" w:rsidP="00002FEA">
      <w:pPr>
        <w:pStyle w:val="Default"/>
        <w:numPr>
          <w:ilvl w:val="1"/>
          <w:numId w:val="7"/>
        </w:numPr>
        <w:spacing w:before="120" w:after="240" w:line="360" w:lineRule="auto"/>
        <w:ind w:left="1366"/>
        <w:jc w:val="both"/>
        <w:rPr>
          <w:rFonts w:cs="Arial"/>
          <w:color w:val="auto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Różnice kursowe mogą spowodować, że umowy zostaną podpisane na kwoty dofinansowania niższe niż wynikające z przyjętych przez Zarząd Województwa Mazowieckiego list wniosków skierowanych do dofinansowania lub umowy nie zostaną podpisane dla wszystkich projektów, które zostały przyjęte przez Zarząd Województwa Mazowieckiego</w:t>
      </w:r>
      <w:r w:rsidRPr="002279E4">
        <w:rPr>
          <w:rFonts w:cs="Arial"/>
          <w:color w:val="auto"/>
          <w:sz w:val="20"/>
          <w:szCs w:val="20"/>
        </w:rPr>
        <w:t>.</w:t>
      </w:r>
    </w:p>
    <w:p w:rsidR="00C94086" w:rsidRPr="002279E4" w:rsidRDefault="00C94086" w:rsidP="002279E4">
      <w:pPr>
        <w:pStyle w:val="Default"/>
        <w:numPr>
          <w:ilvl w:val="1"/>
          <w:numId w:val="7"/>
        </w:numPr>
        <w:spacing w:before="120" w:after="240" w:line="360" w:lineRule="auto"/>
        <w:ind w:left="1366"/>
        <w:jc w:val="both"/>
        <w:rPr>
          <w:rFonts w:cs="Arial"/>
          <w:color w:val="000000" w:themeColor="text1"/>
          <w:sz w:val="20"/>
          <w:szCs w:val="20"/>
        </w:rPr>
      </w:pPr>
      <w:r w:rsidRPr="002279E4">
        <w:rPr>
          <w:rFonts w:cs="Arial"/>
          <w:color w:val="000000" w:themeColor="text1"/>
          <w:sz w:val="20"/>
          <w:szCs w:val="20"/>
        </w:rPr>
        <w:lastRenderedPageBreak/>
        <w:t xml:space="preserve">Załączony </w:t>
      </w:r>
      <w:r w:rsidR="002279E4">
        <w:rPr>
          <w:rFonts w:cs="Arial"/>
          <w:color w:val="000000" w:themeColor="text1"/>
          <w:sz w:val="20"/>
          <w:szCs w:val="20"/>
        </w:rPr>
        <w:t xml:space="preserve">do regulaminu konkursu </w:t>
      </w:r>
      <w:r w:rsidRPr="002279E4">
        <w:rPr>
          <w:rFonts w:cs="Arial"/>
          <w:color w:val="000000" w:themeColor="text1"/>
          <w:sz w:val="20"/>
          <w:szCs w:val="20"/>
        </w:rPr>
        <w:t xml:space="preserve">wzór umowy o dofinansowanie projektu przyjęty przez Zarząd Województwa Mazowieckiego jest aktualny na dzień ogłoszenia konkursu. W przypadku zmiany wzoru umowy </w:t>
      </w:r>
      <w:r w:rsidR="00114633" w:rsidRPr="00076EA0">
        <w:rPr>
          <w:rFonts w:cs="Arial"/>
          <w:color w:val="000000" w:themeColor="text1"/>
          <w:sz w:val="20"/>
          <w:szCs w:val="20"/>
        </w:rPr>
        <w:t>wnioskodawc</w:t>
      </w:r>
      <w:r w:rsidR="00AF0504">
        <w:rPr>
          <w:rFonts w:cs="Arial"/>
          <w:color w:val="000000" w:themeColor="text1"/>
          <w:sz w:val="20"/>
          <w:szCs w:val="20"/>
        </w:rPr>
        <w:t>y</w:t>
      </w:r>
      <w:r w:rsidRPr="00076EA0">
        <w:rPr>
          <w:rFonts w:cs="Arial"/>
          <w:color w:val="000000" w:themeColor="text1"/>
          <w:sz w:val="20"/>
          <w:szCs w:val="20"/>
        </w:rPr>
        <w:t>,</w:t>
      </w:r>
      <w:r w:rsidRPr="002279E4">
        <w:rPr>
          <w:rFonts w:cs="Arial"/>
          <w:color w:val="000000" w:themeColor="text1"/>
          <w:sz w:val="20"/>
          <w:szCs w:val="20"/>
        </w:rPr>
        <w:t xml:space="preserve"> którzy złożyli projekty w trwających naborach lub oczekują na podpisanie umowy mają możliwość zapoznania się z aktualnie obowiązującym wzorem dostępnym na portalu RPO WM pod linkiem: </w:t>
      </w:r>
      <w:hyperlink r:id="rId20" w:history="1">
        <w:r w:rsidRPr="002279E4">
          <w:rPr>
            <w:rFonts w:cs="Arial"/>
            <w:color w:val="000000" w:themeColor="text1"/>
            <w:sz w:val="20"/>
            <w:szCs w:val="20"/>
          </w:rPr>
          <w:t>https://www.funduszedlamazowsza.eu/dokument/pobierz-wzory-dokumentow/</w:t>
        </w:r>
      </w:hyperlink>
      <w:r w:rsidRPr="002279E4">
        <w:rPr>
          <w:rFonts w:cs="Arial"/>
          <w:color w:val="000000" w:themeColor="text1"/>
          <w:sz w:val="20"/>
          <w:szCs w:val="20"/>
        </w:rPr>
        <w:t>.</w:t>
      </w:r>
      <w:r w:rsidR="002279E4">
        <w:rPr>
          <w:rFonts w:cs="Arial"/>
          <w:color w:val="000000" w:themeColor="text1"/>
          <w:sz w:val="20"/>
          <w:szCs w:val="20"/>
        </w:rPr>
        <w:t xml:space="preserve"> </w:t>
      </w:r>
      <w:r w:rsidRPr="002279E4">
        <w:rPr>
          <w:rFonts w:cs="Arial"/>
          <w:color w:val="000000" w:themeColor="text1"/>
          <w:sz w:val="20"/>
          <w:szCs w:val="20"/>
        </w:rPr>
        <w:t>Dodatkowo, zmieniony wzór umowy o dofinansowanie projektu zostanie przedstawiony na etapie jej podpisywania tym wnioskodawcom, których projekty zostaną zatwierdzone do dofinansowania.</w:t>
      </w:r>
    </w:p>
    <w:p w:rsidR="00C94086" w:rsidRPr="00787D06" w:rsidRDefault="00C94086" w:rsidP="002279E4">
      <w:pPr>
        <w:pStyle w:val="Default"/>
        <w:keepNext/>
        <w:spacing w:before="120" w:after="240" w:line="360" w:lineRule="auto"/>
        <w:ind w:left="480"/>
        <w:jc w:val="both"/>
        <w:rPr>
          <w:rFonts w:cs="Arial"/>
          <w:color w:val="000000" w:themeColor="text1"/>
          <w:sz w:val="20"/>
          <w:szCs w:val="20"/>
        </w:rPr>
      </w:pPr>
    </w:p>
    <w:p w:rsidR="00B20FFB" w:rsidRPr="00787D06" w:rsidRDefault="00245EA2" w:rsidP="002279E4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15" w:name="_Toc441656561"/>
      <w:r>
        <w:rPr>
          <w:rFonts w:ascii="Calibri" w:hAnsi="Calibri" w:cs="Arial"/>
          <w:noProof/>
          <w:color w:val="000000" w:themeColor="text1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6350</wp:posOffset>
            </wp:positionH>
            <wp:positionV relativeFrom="paragraph">
              <wp:posOffset>-200025</wp:posOffset>
            </wp:positionV>
            <wp:extent cx="6052820" cy="1129030"/>
            <wp:effectExtent l="19050" t="0" r="5080" b="0"/>
            <wp:wrapNone/>
            <wp:docPr id="5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820" cy="112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3E60" w:rsidRPr="00787D06">
        <w:rPr>
          <w:rFonts w:ascii="Calibri" w:hAnsi="Calibri" w:cs="Arial"/>
          <w:color w:val="000000" w:themeColor="text1"/>
        </w:rPr>
        <w:t xml:space="preserve">15. </w:t>
      </w:r>
    </w:p>
    <w:p w:rsidR="00306DA7" w:rsidRPr="00787D06" w:rsidRDefault="00306DA7" w:rsidP="002279E4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r w:rsidRPr="00787D06">
        <w:rPr>
          <w:rFonts w:ascii="Calibri" w:hAnsi="Calibri" w:cs="Arial"/>
          <w:color w:val="000000" w:themeColor="text1"/>
        </w:rPr>
        <w:t>SYSTEM TELEINFORMATYCZNY SL2014</w:t>
      </w:r>
      <w:bookmarkEnd w:id="15"/>
    </w:p>
    <w:p w:rsidR="006014E8" w:rsidRPr="00787D06" w:rsidRDefault="006014E8" w:rsidP="002279E4">
      <w:pPr>
        <w:pStyle w:val="ZnakZnakZnak1ZnakZnak"/>
        <w:keepNext/>
        <w:spacing w:line="360" w:lineRule="auto"/>
        <w:rPr>
          <w:rFonts w:cs="Arial"/>
          <w:b/>
          <w:color w:val="000000" w:themeColor="text1"/>
          <w:sz w:val="20"/>
          <w:szCs w:val="20"/>
        </w:rPr>
      </w:pPr>
    </w:p>
    <w:p w:rsidR="002C69B0" w:rsidRPr="00787D06" w:rsidRDefault="002C69B0" w:rsidP="002279E4">
      <w:pPr>
        <w:pStyle w:val="ZnakZnakZnak1ZnakZnak"/>
        <w:keepNext/>
        <w:spacing w:line="360" w:lineRule="auto"/>
        <w:rPr>
          <w:rFonts w:cs="Arial"/>
          <w:b/>
          <w:color w:val="000000" w:themeColor="text1"/>
          <w:sz w:val="16"/>
          <w:szCs w:val="16"/>
        </w:rPr>
      </w:pPr>
    </w:p>
    <w:p w:rsidR="006014E8" w:rsidRPr="00787D06" w:rsidRDefault="006014E8" w:rsidP="002279E4">
      <w:pPr>
        <w:pStyle w:val="Default"/>
        <w:keepNext/>
        <w:numPr>
          <w:ilvl w:val="1"/>
          <w:numId w:val="12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Aplikacja główna centralnego Systemu teleinformatycznego – SL2014 – zapewnia spełnienie obowiązków nałożonych na </w:t>
      </w:r>
      <w:r w:rsidR="00C704C6" w:rsidRPr="00787D06">
        <w:rPr>
          <w:rFonts w:cs="Arial"/>
          <w:color w:val="000000" w:themeColor="text1"/>
          <w:sz w:val="20"/>
          <w:szCs w:val="20"/>
        </w:rPr>
        <w:t>p</w:t>
      </w:r>
      <w:r w:rsidRPr="00787D06">
        <w:rPr>
          <w:rFonts w:cs="Arial"/>
          <w:color w:val="000000" w:themeColor="text1"/>
          <w:sz w:val="20"/>
          <w:szCs w:val="20"/>
        </w:rPr>
        <w:t xml:space="preserve">aństwa </w:t>
      </w:r>
      <w:r w:rsidR="00C704C6" w:rsidRPr="00787D06">
        <w:rPr>
          <w:rFonts w:cs="Arial"/>
          <w:color w:val="000000" w:themeColor="text1"/>
          <w:sz w:val="20"/>
          <w:szCs w:val="20"/>
        </w:rPr>
        <w:t>C</w:t>
      </w:r>
      <w:r w:rsidRPr="00787D06">
        <w:rPr>
          <w:rFonts w:cs="Arial"/>
          <w:color w:val="000000" w:themeColor="text1"/>
          <w:sz w:val="20"/>
          <w:szCs w:val="20"/>
        </w:rPr>
        <w:t>złonkowskie</w:t>
      </w:r>
      <w:r w:rsidR="00C704C6" w:rsidRPr="00787D06">
        <w:rPr>
          <w:rFonts w:cs="Arial"/>
          <w:color w:val="000000" w:themeColor="text1"/>
          <w:sz w:val="20"/>
          <w:szCs w:val="20"/>
        </w:rPr>
        <w:t xml:space="preserve"> UE</w:t>
      </w:r>
      <w:r w:rsidRPr="00787D06">
        <w:rPr>
          <w:rFonts w:cs="Arial"/>
          <w:color w:val="000000" w:themeColor="text1"/>
          <w:sz w:val="20"/>
          <w:szCs w:val="20"/>
        </w:rPr>
        <w:t xml:space="preserve"> odpowiednimi zapisami prawa</w:t>
      </w:r>
      <w:r w:rsidR="00C704C6" w:rsidRPr="00787D06">
        <w:rPr>
          <w:rFonts w:cs="Arial"/>
          <w:color w:val="000000" w:themeColor="text1"/>
          <w:sz w:val="20"/>
          <w:szCs w:val="20"/>
        </w:rPr>
        <w:t>,</w:t>
      </w:r>
      <w:r w:rsidRPr="00787D06">
        <w:rPr>
          <w:rFonts w:cs="Arial"/>
          <w:color w:val="000000" w:themeColor="text1"/>
          <w:sz w:val="20"/>
          <w:szCs w:val="20"/>
        </w:rPr>
        <w:t xml:space="preserve"> w zakresie umożliwienia wnioskodawcom realizującym projekty współfinansowane ze środków unijnych, wymiany wszelkich informacji w zakresie projektów drogą elektroniczną – w rozumieniu art. 122 (3) rozporządzenia ogólnego.</w:t>
      </w:r>
    </w:p>
    <w:p w:rsidR="006014E8" w:rsidRPr="00787D06" w:rsidRDefault="006014E8" w:rsidP="00310F04">
      <w:pPr>
        <w:pStyle w:val="Default"/>
        <w:numPr>
          <w:ilvl w:val="1"/>
          <w:numId w:val="12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Wzór umowy o dofinansowanie projektu, stanowiący załącznik do niniejszego regulaminu konkursu, zobowiązuje wnioskodawcę, aby w ramach procesu rozliczania realizowanego projektu wykorzystywał system SL2014.</w:t>
      </w:r>
    </w:p>
    <w:p w:rsidR="006014E8" w:rsidRPr="00787D06" w:rsidRDefault="006014E8" w:rsidP="00310F04">
      <w:pPr>
        <w:pStyle w:val="Default"/>
        <w:numPr>
          <w:ilvl w:val="1"/>
          <w:numId w:val="12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Dzięki systemowi </w:t>
      </w:r>
      <w:r w:rsidR="00C704C6" w:rsidRPr="00787D06">
        <w:rPr>
          <w:rFonts w:cs="Arial"/>
          <w:color w:val="000000" w:themeColor="text1"/>
          <w:sz w:val="20"/>
          <w:szCs w:val="20"/>
        </w:rPr>
        <w:t xml:space="preserve">SL2014, </w:t>
      </w:r>
      <w:r w:rsidRPr="00787D06">
        <w:rPr>
          <w:rFonts w:cs="Arial"/>
          <w:color w:val="000000" w:themeColor="text1"/>
          <w:sz w:val="20"/>
          <w:szCs w:val="20"/>
        </w:rPr>
        <w:t>wnioskodawca będzie mógł m.in. składać wnioski o płatność, prowadzić korespondencję z MJWPU</w:t>
      </w:r>
      <w:r w:rsidR="00C704C6" w:rsidRPr="00787D06">
        <w:rPr>
          <w:rFonts w:cs="Arial"/>
          <w:color w:val="000000" w:themeColor="text1"/>
          <w:sz w:val="20"/>
          <w:szCs w:val="20"/>
        </w:rPr>
        <w:t>,</w:t>
      </w:r>
      <w:r w:rsidRPr="00787D06">
        <w:rPr>
          <w:rFonts w:cs="Arial"/>
          <w:color w:val="000000" w:themeColor="text1"/>
          <w:sz w:val="20"/>
          <w:szCs w:val="20"/>
        </w:rPr>
        <w:t xml:space="preserve"> czy</w:t>
      </w:r>
      <w:r w:rsidR="00C704C6" w:rsidRPr="00787D06">
        <w:rPr>
          <w:rFonts w:cs="Arial"/>
          <w:color w:val="000000" w:themeColor="text1"/>
          <w:sz w:val="20"/>
          <w:szCs w:val="20"/>
        </w:rPr>
        <w:t xml:space="preserve"> też</w:t>
      </w:r>
      <w:r w:rsidRPr="00787D06">
        <w:rPr>
          <w:rFonts w:cs="Arial"/>
          <w:color w:val="000000" w:themeColor="text1"/>
          <w:sz w:val="20"/>
          <w:szCs w:val="20"/>
        </w:rPr>
        <w:t xml:space="preserve"> przekazywać dane dotyczące planowanego harmonogramu płatności w projekcie.</w:t>
      </w:r>
    </w:p>
    <w:p w:rsidR="006014E8" w:rsidRPr="00C80BE4" w:rsidRDefault="006014E8" w:rsidP="00310F04">
      <w:pPr>
        <w:pStyle w:val="Default"/>
        <w:numPr>
          <w:ilvl w:val="1"/>
          <w:numId w:val="12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Uprawnienia do systemu SL2014</w:t>
      </w:r>
      <w:r w:rsidR="00C704C6" w:rsidRPr="00787D06">
        <w:rPr>
          <w:rFonts w:cs="Arial"/>
          <w:color w:val="000000" w:themeColor="text1"/>
          <w:sz w:val="20"/>
          <w:szCs w:val="20"/>
        </w:rPr>
        <w:t>,</w:t>
      </w:r>
      <w:r w:rsidRPr="00787D06">
        <w:rPr>
          <w:rFonts w:cs="Arial"/>
          <w:color w:val="000000" w:themeColor="text1"/>
          <w:sz w:val="20"/>
          <w:szCs w:val="20"/>
        </w:rPr>
        <w:t xml:space="preserve"> nadawane będą na podstawie wniosku o nadanie/zmianę/wycofanie dostępu dla osoby uprawnionej</w:t>
      </w:r>
      <w:r w:rsidR="00C704C6" w:rsidRPr="00787D06">
        <w:rPr>
          <w:rFonts w:cs="Arial"/>
          <w:color w:val="000000" w:themeColor="text1"/>
          <w:sz w:val="20"/>
          <w:szCs w:val="20"/>
        </w:rPr>
        <w:t>,</w:t>
      </w:r>
      <w:r w:rsidRPr="00787D06">
        <w:rPr>
          <w:rFonts w:cs="Arial"/>
          <w:color w:val="000000" w:themeColor="text1"/>
          <w:sz w:val="20"/>
          <w:szCs w:val="20"/>
        </w:rPr>
        <w:t xml:space="preserve"> zgodnie ze wzorem stanowiącym załącznik do niniejszego regulaminu konkursu oraz </w:t>
      </w:r>
      <w:r w:rsidRPr="00C80BE4">
        <w:rPr>
          <w:rFonts w:cs="Arial"/>
          <w:color w:val="000000" w:themeColor="text1"/>
          <w:sz w:val="20"/>
          <w:szCs w:val="20"/>
        </w:rPr>
        <w:t xml:space="preserve">zgodnie z wytycznymi </w:t>
      </w:r>
      <w:r w:rsidR="00562784" w:rsidRPr="00C80BE4">
        <w:rPr>
          <w:sz w:val="20"/>
          <w:szCs w:val="20"/>
        </w:rPr>
        <w:t xml:space="preserve">Ministra Rozwoju i Finansów </w:t>
      </w:r>
      <w:r w:rsidRPr="00C80BE4">
        <w:rPr>
          <w:rFonts w:cs="Arial"/>
          <w:color w:val="000000" w:themeColor="text1"/>
          <w:sz w:val="20"/>
          <w:szCs w:val="20"/>
        </w:rPr>
        <w:t xml:space="preserve">w zakresie warunków gromadzenia i przekazywania danych w postaci elektronicznej na lata 2014-2020 z </w:t>
      </w:r>
      <w:r w:rsidR="00562784" w:rsidRPr="00C80BE4">
        <w:rPr>
          <w:rFonts w:cs="Arial"/>
          <w:color w:val="000000" w:themeColor="text1"/>
          <w:sz w:val="20"/>
          <w:szCs w:val="20"/>
        </w:rPr>
        <w:t>grudnia 2017 r.</w:t>
      </w:r>
    </w:p>
    <w:p w:rsidR="006014E8" w:rsidRPr="00787D06" w:rsidRDefault="006014E8" w:rsidP="00310F04">
      <w:pPr>
        <w:pStyle w:val="Default"/>
        <w:numPr>
          <w:ilvl w:val="1"/>
          <w:numId w:val="12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Uwierzytelnianie użytkownika następować będzie poprzez wykorzystanie profilu zaufanego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ePUAP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 lub podpisu elektronicznego weryfikowanego za pomocą kwalifikowanego certyfikatu.</w:t>
      </w:r>
    </w:p>
    <w:p w:rsidR="006014E8" w:rsidRPr="00787D06" w:rsidRDefault="006014E8" w:rsidP="00310F04">
      <w:pPr>
        <w:pStyle w:val="Default"/>
        <w:numPr>
          <w:ilvl w:val="1"/>
          <w:numId w:val="12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 xml:space="preserve">Jeżeli z powodów technicznych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ePUAP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 przestanie działać, uwierzytelnianie </w:t>
      </w:r>
      <w:r w:rsidR="00C704C6" w:rsidRPr="00787D06">
        <w:rPr>
          <w:rFonts w:cs="Arial"/>
          <w:color w:val="000000" w:themeColor="text1"/>
          <w:sz w:val="20"/>
          <w:szCs w:val="20"/>
        </w:rPr>
        <w:t xml:space="preserve">użytkownika </w:t>
      </w:r>
      <w:r w:rsidRPr="00787D06">
        <w:rPr>
          <w:rFonts w:cs="Arial"/>
          <w:color w:val="000000" w:themeColor="text1"/>
          <w:sz w:val="20"/>
          <w:szCs w:val="20"/>
        </w:rPr>
        <w:t xml:space="preserve">następować będzie poprzez wykorzystanie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loginu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 i hasła wygenerowanego przez SL2014, w takim przypadku, funkcję </w:t>
      </w:r>
      <w:proofErr w:type="spellStart"/>
      <w:r w:rsidRPr="00787D06">
        <w:rPr>
          <w:rFonts w:cs="Arial"/>
          <w:color w:val="000000" w:themeColor="text1"/>
          <w:sz w:val="20"/>
          <w:szCs w:val="20"/>
        </w:rPr>
        <w:t>loginu</w:t>
      </w:r>
      <w:proofErr w:type="spellEnd"/>
      <w:r w:rsidRPr="00787D06">
        <w:rPr>
          <w:rFonts w:cs="Arial"/>
          <w:color w:val="000000" w:themeColor="text1"/>
          <w:sz w:val="20"/>
          <w:szCs w:val="20"/>
        </w:rPr>
        <w:t xml:space="preserve"> będzie pełnił PESEL danej osoby uprawnionej (w</w:t>
      </w:r>
      <w:r w:rsidR="00805F04" w:rsidRPr="00787D06">
        <w:rPr>
          <w:rFonts w:cs="Arial"/>
          <w:color w:val="000000" w:themeColor="text1"/>
          <w:sz w:val="20"/>
          <w:szCs w:val="20"/>
        </w:rPr>
        <w:t> </w:t>
      </w:r>
      <w:r w:rsidRPr="00787D06">
        <w:rPr>
          <w:rFonts w:cs="Arial"/>
          <w:color w:val="000000" w:themeColor="text1"/>
          <w:sz w:val="20"/>
          <w:szCs w:val="20"/>
        </w:rPr>
        <w:t>przypadku wnioskodawcy krajowego) albo adres e-mail (w przypadku wnioskodawcy zagranicznego).</w:t>
      </w:r>
    </w:p>
    <w:p w:rsidR="006014E8" w:rsidRPr="00787D06" w:rsidRDefault="006014E8" w:rsidP="00310F04">
      <w:pPr>
        <w:pStyle w:val="Default"/>
        <w:numPr>
          <w:ilvl w:val="1"/>
          <w:numId w:val="12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lastRenderedPageBreak/>
        <w:t>Wszystkie osoby uprawnione przez wnioskodawcę zobow</w:t>
      </w:r>
      <w:r w:rsidR="00D8469A" w:rsidRPr="00787D06">
        <w:rPr>
          <w:rFonts w:cs="Arial"/>
          <w:color w:val="000000" w:themeColor="text1"/>
          <w:sz w:val="20"/>
          <w:szCs w:val="20"/>
        </w:rPr>
        <w:t>iązane będą do przestrzegania r</w:t>
      </w:r>
      <w:r w:rsidRPr="00787D06">
        <w:rPr>
          <w:rFonts w:cs="Arial"/>
          <w:color w:val="000000" w:themeColor="text1"/>
          <w:sz w:val="20"/>
          <w:szCs w:val="20"/>
        </w:rPr>
        <w:t>egulaminu bezpieczeństwa informacji przetwarzanych w aplikacji głównej centralnego systemu teleinformatycznego.</w:t>
      </w:r>
    </w:p>
    <w:p w:rsidR="00621D3D" w:rsidRDefault="00C704C6" w:rsidP="00002FEA">
      <w:pPr>
        <w:pStyle w:val="Default"/>
        <w:numPr>
          <w:ilvl w:val="1"/>
          <w:numId w:val="12"/>
        </w:numPr>
        <w:spacing w:before="120" w:after="120" w:line="360" w:lineRule="auto"/>
        <w:ind w:left="709" w:hanging="709"/>
        <w:jc w:val="both"/>
        <w:rPr>
          <w:rFonts w:cs="Arial"/>
          <w:color w:val="000000" w:themeColor="text1"/>
          <w:sz w:val="20"/>
          <w:szCs w:val="20"/>
        </w:rPr>
      </w:pPr>
      <w:r w:rsidRPr="00787D06">
        <w:rPr>
          <w:rFonts w:cs="Arial"/>
          <w:color w:val="000000" w:themeColor="text1"/>
          <w:sz w:val="20"/>
          <w:szCs w:val="20"/>
        </w:rPr>
        <w:t>Przekazanie dokumentów drogą elektroniczną nie zdejmuje z wnioskodawcy obowiązku przechowywania oryginałów dokumentów. Oryginały przechowywane będą celem ich udostępniania podczas kontroli na miejscu w siedzibie wnioskodawcy.</w:t>
      </w:r>
    </w:p>
    <w:p w:rsidR="00442FD8" w:rsidRPr="00787D06" w:rsidRDefault="00442FD8" w:rsidP="00442FD8">
      <w:pPr>
        <w:pStyle w:val="Default"/>
        <w:keepNext/>
        <w:spacing w:before="120" w:after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</w:p>
    <w:p w:rsidR="00B20FFB" w:rsidRPr="00787D06" w:rsidRDefault="00002FEA" w:rsidP="00442FD8">
      <w:pPr>
        <w:pStyle w:val="Nagwek1"/>
        <w:keepNext/>
        <w:numPr>
          <w:ilvl w:val="0"/>
          <w:numId w:val="12"/>
        </w:numPr>
        <w:ind w:left="0" w:firstLine="0"/>
        <w:jc w:val="center"/>
        <w:rPr>
          <w:rFonts w:ascii="Calibri" w:hAnsi="Calibri" w:cs="Arial"/>
          <w:color w:val="000000" w:themeColor="text1"/>
        </w:rPr>
      </w:pPr>
      <w:bookmarkStart w:id="16" w:name="_Toc441656562"/>
      <w:r w:rsidRPr="00787D06">
        <w:rPr>
          <w:rFonts w:ascii="Calibri" w:hAnsi="Calibri" w:cs="Arial"/>
          <w:noProof/>
          <w:color w:val="000000" w:themeColor="text1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-101005</wp:posOffset>
            </wp:positionH>
            <wp:positionV relativeFrom="paragraph">
              <wp:posOffset>-213995</wp:posOffset>
            </wp:positionV>
            <wp:extent cx="6172200" cy="1371600"/>
            <wp:effectExtent l="19050" t="0" r="0" b="0"/>
            <wp:wrapNone/>
            <wp:docPr id="4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0FFB" w:rsidRPr="00787D06" w:rsidRDefault="00306DA7" w:rsidP="00442FD8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r w:rsidRPr="00787D06">
        <w:rPr>
          <w:rFonts w:ascii="Calibri" w:hAnsi="Calibri" w:cs="Arial"/>
          <w:color w:val="000000" w:themeColor="text1"/>
        </w:rPr>
        <w:t>ZAŁĄCZNIKI DO WNIOSKU O DOFINANSOWANIE</w:t>
      </w:r>
      <w:r w:rsidR="00E62A6D" w:rsidRPr="00787D06">
        <w:rPr>
          <w:rFonts w:ascii="Calibri" w:hAnsi="Calibri" w:cs="Arial"/>
          <w:color w:val="000000" w:themeColor="text1"/>
        </w:rPr>
        <w:t xml:space="preserve"> </w:t>
      </w:r>
    </w:p>
    <w:p w:rsidR="00306DA7" w:rsidRPr="00787D06" w:rsidRDefault="00306DA7" w:rsidP="00442FD8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r w:rsidRPr="00787D06">
        <w:rPr>
          <w:rFonts w:ascii="Calibri" w:hAnsi="Calibri" w:cs="Arial"/>
          <w:color w:val="000000" w:themeColor="text1"/>
        </w:rPr>
        <w:t>ORAZ DO UMOWY O DOFINANSOWANIE</w:t>
      </w:r>
      <w:bookmarkEnd w:id="16"/>
    </w:p>
    <w:p w:rsidR="00E0769E" w:rsidRPr="00787D06" w:rsidRDefault="00E0769E" w:rsidP="00442FD8">
      <w:pPr>
        <w:pStyle w:val="Tekstpodstawowy"/>
        <w:keepNext/>
        <w:spacing w:before="120" w:line="360" w:lineRule="auto"/>
        <w:ind w:left="397" w:hanging="397"/>
        <w:jc w:val="center"/>
        <w:rPr>
          <w:rFonts w:ascii="Calibri" w:hAnsi="Calibri" w:cs="Arial"/>
          <w:bCs/>
          <w:color w:val="000000" w:themeColor="text1"/>
          <w:sz w:val="20"/>
          <w:szCs w:val="20"/>
        </w:rPr>
      </w:pPr>
    </w:p>
    <w:p w:rsidR="005952FE" w:rsidRPr="000C0D03" w:rsidRDefault="005952FE" w:rsidP="00442FD8">
      <w:pPr>
        <w:pStyle w:val="ZnakZnakZnak1ZnakZnak"/>
        <w:keepNext/>
        <w:spacing w:after="0" w:line="360" w:lineRule="auto"/>
        <w:rPr>
          <w:rFonts w:cs="Arial"/>
          <w:bCs/>
          <w:color w:val="000000" w:themeColor="text1"/>
          <w:spacing w:val="40"/>
          <w:sz w:val="20"/>
          <w:szCs w:val="20"/>
        </w:rPr>
      </w:pPr>
    </w:p>
    <w:p w:rsidR="004D7920" w:rsidRPr="000C0D03" w:rsidRDefault="00F405AF" w:rsidP="00442FD8">
      <w:pPr>
        <w:pStyle w:val="Tekstpodstawowy"/>
        <w:keepNext/>
        <w:numPr>
          <w:ilvl w:val="1"/>
          <w:numId w:val="14"/>
        </w:numPr>
        <w:spacing w:before="120" w:after="120" w:line="360" w:lineRule="auto"/>
        <w:ind w:left="709" w:hanging="709"/>
        <w:rPr>
          <w:rFonts w:ascii="Calibri" w:hAnsi="Calibri" w:cs="Arial"/>
          <w:b/>
          <w:color w:val="000000" w:themeColor="text1"/>
          <w:sz w:val="20"/>
          <w:szCs w:val="20"/>
        </w:rPr>
      </w:pPr>
      <w:r w:rsidRPr="000C0D03">
        <w:rPr>
          <w:rFonts w:ascii="Calibri" w:hAnsi="Calibri" w:cs="Arial"/>
          <w:b/>
          <w:color w:val="000000" w:themeColor="text1"/>
          <w:sz w:val="20"/>
          <w:szCs w:val="20"/>
        </w:rPr>
        <w:t>Wraz z wnioskiem o dofinansowanie projektu wnioskodawca jest zobowiązany</w:t>
      </w:r>
      <w:r w:rsidR="00D51DD4" w:rsidRPr="000C0D03">
        <w:rPr>
          <w:rFonts w:ascii="Calibri" w:hAnsi="Calibri" w:cs="Arial"/>
          <w:b/>
          <w:color w:val="000000" w:themeColor="text1"/>
          <w:sz w:val="20"/>
          <w:szCs w:val="20"/>
        </w:rPr>
        <w:t xml:space="preserve"> </w:t>
      </w:r>
      <w:r w:rsidRPr="000C0D03">
        <w:rPr>
          <w:rFonts w:ascii="Calibri" w:hAnsi="Calibri" w:cs="Arial"/>
          <w:b/>
          <w:color w:val="000000" w:themeColor="text1"/>
          <w:sz w:val="20"/>
          <w:szCs w:val="20"/>
        </w:rPr>
        <w:t>dołączyć załączniki ogólne:</w:t>
      </w:r>
    </w:p>
    <w:p w:rsidR="00CE36F2" w:rsidRPr="00B05DC9" w:rsidRDefault="00CE36F2" w:rsidP="00CE36F2">
      <w:pPr>
        <w:pStyle w:val="Tekstpodstawowy"/>
        <w:numPr>
          <w:ilvl w:val="2"/>
          <w:numId w:val="13"/>
        </w:numPr>
        <w:tabs>
          <w:tab w:val="left" w:pos="1560"/>
        </w:tabs>
        <w:spacing w:before="60" w:line="360" w:lineRule="auto"/>
        <w:ind w:left="1560" w:hanging="851"/>
        <w:rPr>
          <w:rFonts w:ascii="Calibri" w:hAnsi="Calibri" w:cs="Calibri"/>
          <w:bCs/>
          <w:color w:val="000000" w:themeColor="text1"/>
          <w:sz w:val="20"/>
          <w:szCs w:val="20"/>
        </w:rPr>
      </w:pPr>
      <w:r w:rsidRPr="000C0D03">
        <w:rPr>
          <w:rFonts w:ascii="Calibri" w:hAnsi="Calibri" w:cs="Arial"/>
          <w:color w:val="000000" w:themeColor="text1"/>
          <w:sz w:val="20"/>
          <w:szCs w:val="20"/>
        </w:rPr>
        <w:t>studium wykonalności, w celu ułatwienia oceny zaleca się dołączenie dokumentu w wersji edytowalnej, wszystkie tabele finansowe powinny być sporządzone w arkuszu kalkulacyjnym i zawierać aktywne formuły - załącznik obowiązkowy dla wszystkich projektów;</w:t>
      </w:r>
    </w:p>
    <w:p w:rsidR="00174455" w:rsidRDefault="00174455" w:rsidP="00B05DC9">
      <w:pPr>
        <w:pStyle w:val="Tekstpodstawowy"/>
        <w:numPr>
          <w:ilvl w:val="2"/>
          <w:numId w:val="13"/>
        </w:numPr>
        <w:tabs>
          <w:tab w:val="left" w:pos="1560"/>
        </w:tabs>
        <w:spacing w:before="60" w:line="360" w:lineRule="auto"/>
        <w:ind w:left="1560" w:hanging="851"/>
        <w:rPr>
          <w:rFonts w:ascii="Calibri" w:hAnsi="Calibri" w:cs="Calibri"/>
          <w:bCs/>
          <w:color w:val="000000" w:themeColor="text1"/>
          <w:sz w:val="20"/>
          <w:szCs w:val="20"/>
        </w:rPr>
      </w:pPr>
      <w:r w:rsidRPr="00B05DC9">
        <w:rPr>
          <w:rFonts w:ascii="Calibri" w:hAnsi="Calibri" w:cs="Calibri"/>
          <w:bCs/>
          <w:color w:val="000000" w:themeColor="text1"/>
          <w:sz w:val="20"/>
          <w:szCs w:val="20"/>
        </w:rPr>
        <w:t>formularz do wniosku o dofinansowanie w zakresie oc</w:t>
      </w:r>
      <w:r w:rsidR="00FE4CDD" w:rsidRPr="00B05DC9">
        <w:rPr>
          <w:rFonts w:ascii="Calibri" w:hAnsi="Calibri" w:cs="Calibri"/>
          <w:bCs/>
          <w:color w:val="000000" w:themeColor="text1"/>
          <w:sz w:val="20"/>
          <w:szCs w:val="20"/>
        </w:rPr>
        <w:t>eny oddziaływania na środowisko - załącznik obowiązkowy dla wszystkich projektów;</w:t>
      </w:r>
    </w:p>
    <w:p w:rsidR="00A3754B" w:rsidRDefault="00174455" w:rsidP="00B05DC9">
      <w:pPr>
        <w:pStyle w:val="Tekstpodstawowy"/>
        <w:numPr>
          <w:ilvl w:val="2"/>
          <w:numId w:val="13"/>
        </w:numPr>
        <w:tabs>
          <w:tab w:val="left" w:pos="1560"/>
        </w:tabs>
        <w:spacing w:before="60" w:line="360" w:lineRule="auto"/>
        <w:ind w:left="1560" w:hanging="851"/>
        <w:rPr>
          <w:rFonts w:ascii="Calibri" w:hAnsi="Calibri" w:cs="Calibri"/>
          <w:bCs/>
          <w:color w:val="000000" w:themeColor="text1"/>
          <w:sz w:val="20"/>
          <w:szCs w:val="20"/>
        </w:rPr>
      </w:pPr>
      <w:r w:rsidRPr="00B05DC9">
        <w:rPr>
          <w:rFonts w:ascii="Calibri" w:hAnsi="Calibri" w:cs="Calibri"/>
          <w:bCs/>
          <w:color w:val="000000" w:themeColor="text1"/>
          <w:sz w:val="20"/>
          <w:szCs w:val="20"/>
        </w:rPr>
        <w:t>deklarację organu odpowiedzialnego za monitorowanie obszarów Nat</w:t>
      </w:r>
      <w:r w:rsidR="00667166" w:rsidRPr="00B05DC9">
        <w:rPr>
          <w:rFonts w:ascii="Calibri" w:hAnsi="Calibri" w:cs="Calibri"/>
          <w:bCs/>
          <w:color w:val="000000" w:themeColor="text1"/>
          <w:sz w:val="20"/>
          <w:szCs w:val="20"/>
        </w:rPr>
        <w:t>ura 2000 - załącznik wymagany z</w:t>
      </w:r>
      <w:r w:rsidRPr="00B05DC9">
        <w:rPr>
          <w:rFonts w:ascii="Calibri" w:hAnsi="Calibri" w:cs="Calibri"/>
          <w:bCs/>
          <w:color w:val="000000" w:themeColor="text1"/>
          <w:sz w:val="20"/>
          <w:szCs w:val="20"/>
        </w:rPr>
        <w:t xml:space="preserve"> wyjątkiem projektów </w:t>
      </w:r>
      <w:proofErr w:type="spellStart"/>
      <w:r w:rsidRPr="00B05DC9">
        <w:rPr>
          <w:rFonts w:ascii="Calibri" w:hAnsi="Calibri" w:cs="Calibri"/>
          <w:bCs/>
          <w:color w:val="000000" w:themeColor="text1"/>
          <w:sz w:val="20"/>
          <w:szCs w:val="20"/>
        </w:rPr>
        <w:t>nieinfrastrukturalnych</w:t>
      </w:r>
      <w:proofErr w:type="spellEnd"/>
      <w:r w:rsidRPr="00B05DC9">
        <w:rPr>
          <w:rFonts w:ascii="Calibri" w:hAnsi="Calibri" w:cs="Calibri"/>
          <w:bCs/>
          <w:color w:val="000000" w:themeColor="text1"/>
          <w:sz w:val="20"/>
          <w:szCs w:val="20"/>
        </w:rPr>
        <w:t xml:space="preserve"> (np. zakup sprzętu komputerowego lub oprogramowania). Organem właściwym do wydania deklaracji jest RDOŚ.</w:t>
      </w:r>
      <w:r w:rsidR="00A3754B" w:rsidRPr="00B05DC9">
        <w:rPr>
          <w:rFonts w:ascii="Calibri" w:hAnsi="Calibri" w:cs="Calibri"/>
          <w:bCs/>
          <w:color w:val="000000" w:themeColor="text1"/>
          <w:sz w:val="20"/>
          <w:szCs w:val="20"/>
        </w:rPr>
        <w:t>;</w:t>
      </w:r>
    </w:p>
    <w:p w:rsidR="00677CD8" w:rsidRPr="00C80BE4" w:rsidRDefault="00677CD8" w:rsidP="00FE63DC">
      <w:pPr>
        <w:pStyle w:val="Tekstpodstawowy"/>
        <w:numPr>
          <w:ilvl w:val="2"/>
          <w:numId w:val="13"/>
        </w:numPr>
        <w:tabs>
          <w:tab w:val="left" w:pos="1560"/>
        </w:tabs>
        <w:spacing w:before="60" w:line="360" w:lineRule="auto"/>
        <w:ind w:left="1560" w:hanging="851"/>
        <w:rPr>
          <w:rFonts w:ascii="Calibri" w:hAnsi="Calibri" w:cs="Calibri"/>
          <w:bCs/>
          <w:color w:val="000000" w:themeColor="text1"/>
          <w:sz w:val="20"/>
          <w:szCs w:val="20"/>
        </w:rPr>
      </w:pPr>
      <w:r w:rsidRPr="00C80BE4">
        <w:rPr>
          <w:rFonts w:ascii="Calibri" w:hAnsi="Calibri" w:cs="Arial"/>
          <w:bCs/>
          <w:color w:val="000000" w:themeColor="text1"/>
          <w:sz w:val="20"/>
          <w:szCs w:val="20"/>
        </w:rPr>
        <w:t xml:space="preserve">kopię pozwolenia na budowę (pozwoleń), zgłoszenia (zgłoszeń) budowy lub wykonywania robót budowlanych – załącznik obowiązkowy dla wszystkich projektów w przypadku gdy jest wymagany zgodnie z przepisami Ustawy z dnia 7 lipca 1994 r. Prawo budowlane (Dz.U.2017.1332 z dnia 2017.07.06). </w:t>
      </w:r>
      <w:r w:rsidRPr="00C80BE4">
        <w:rPr>
          <w:rFonts w:ascii="Calibri" w:hAnsi="Calibri" w:cs="Arial"/>
          <w:bCs/>
          <w:color w:val="000000"/>
          <w:sz w:val="20"/>
          <w:szCs w:val="20"/>
        </w:rPr>
        <w:t>Należy załączyć dla</w:t>
      </w:r>
      <w:r w:rsidRPr="00C80BE4">
        <w:rPr>
          <w:rFonts w:ascii="Calibri" w:hAnsi="Calibri" w:cs="Calibri"/>
          <w:bCs/>
          <w:color w:val="000000"/>
          <w:sz w:val="20"/>
          <w:szCs w:val="20"/>
        </w:rPr>
        <w:t xml:space="preserve"> projektów dla których do dnia złożenia wniosku załącznik (załączniki) uzyskano</w:t>
      </w:r>
      <w:r w:rsidRPr="00C80BE4">
        <w:rPr>
          <w:rFonts w:ascii="Calibri" w:hAnsi="Calibri" w:cs="Arial"/>
          <w:bCs/>
          <w:color w:val="000000" w:themeColor="text1"/>
          <w:sz w:val="20"/>
          <w:szCs w:val="20"/>
        </w:rPr>
        <w:t>;</w:t>
      </w:r>
    </w:p>
    <w:p w:rsidR="00174455" w:rsidRPr="00B05DC9" w:rsidRDefault="00174455" w:rsidP="00B05DC9">
      <w:pPr>
        <w:pStyle w:val="Tekstpodstawowy"/>
        <w:numPr>
          <w:ilvl w:val="2"/>
          <w:numId w:val="13"/>
        </w:numPr>
        <w:tabs>
          <w:tab w:val="left" w:pos="1560"/>
        </w:tabs>
        <w:spacing w:before="60" w:line="360" w:lineRule="auto"/>
        <w:ind w:left="1560" w:hanging="851"/>
        <w:rPr>
          <w:rFonts w:ascii="Calibri" w:hAnsi="Calibri" w:cs="Calibri"/>
          <w:bCs/>
          <w:color w:val="000000" w:themeColor="text1"/>
          <w:sz w:val="20"/>
          <w:szCs w:val="20"/>
        </w:rPr>
      </w:pPr>
      <w:r w:rsidRPr="00B05DC9">
        <w:rPr>
          <w:rFonts w:ascii="Calibri" w:hAnsi="Calibri" w:cs="Arial"/>
          <w:bCs/>
          <w:noProof/>
          <w:color w:val="000000" w:themeColor="text1"/>
          <w:sz w:val="20"/>
          <w:szCs w:val="20"/>
        </w:rPr>
        <w:t>wyciąg z dokumentacji technicznej i/lub specyfikacja techniczna</w:t>
      </w:r>
      <w:r w:rsidR="00442FD8">
        <w:rPr>
          <w:rFonts w:ascii="Calibri" w:hAnsi="Calibri" w:cs="Arial"/>
          <w:bCs/>
          <w:noProof/>
          <w:color w:val="000000" w:themeColor="text1"/>
          <w:sz w:val="20"/>
          <w:szCs w:val="20"/>
        </w:rPr>
        <w:t>. W</w:t>
      </w:r>
      <w:r w:rsidRPr="00B05DC9">
        <w:rPr>
          <w:rFonts w:ascii="Calibri" w:hAnsi="Calibri" w:cs="Arial"/>
          <w:bCs/>
          <w:noProof/>
          <w:color w:val="000000" w:themeColor="text1"/>
          <w:sz w:val="20"/>
          <w:szCs w:val="20"/>
        </w:rPr>
        <w:t xml:space="preserve"> przypadku </w:t>
      </w:r>
      <w:r w:rsidRPr="00B05DC9">
        <w:rPr>
          <w:rFonts w:ascii="Calibri" w:eastAsia="Tahoma,Bold" w:hAnsi="Calibri" w:cs="Arial"/>
          <w:bCs/>
          <w:noProof/>
          <w:color w:val="000000" w:themeColor="text1"/>
          <w:sz w:val="20"/>
          <w:szCs w:val="20"/>
        </w:rPr>
        <w:t xml:space="preserve">projektów inwestycyjnych wymagających </w:t>
      </w:r>
      <w:r w:rsidR="00442FD8">
        <w:rPr>
          <w:rFonts w:ascii="Calibri" w:eastAsia="Tahoma,Bold" w:hAnsi="Calibri" w:cs="Arial"/>
          <w:bCs/>
          <w:color w:val="000000" w:themeColor="text1"/>
          <w:sz w:val="20"/>
          <w:szCs w:val="20"/>
        </w:rPr>
        <w:t>zgłoszenia robót budowlanych</w:t>
      </w:r>
      <w:r w:rsidRPr="00B05DC9">
        <w:rPr>
          <w:rFonts w:ascii="Calibri" w:eastAsia="Tahoma,Bold" w:hAnsi="Calibri" w:cs="Arial"/>
          <w:bCs/>
          <w:color w:val="000000" w:themeColor="text1"/>
          <w:sz w:val="20"/>
          <w:szCs w:val="20"/>
        </w:rPr>
        <w:t xml:space="preserve"> wnioskodawca </w:t>
      </w:r>
      <w:r w:rsidR="00442FD8" w:rsidRPr="00B05DC9">
        <w:rPr>
          <w:rFonts w:ascii="Calibri" w:eastAsia="Tahoma,Bold" w:hAnsi="Calibri" w:cs="Arial"/>
          <w:bCs/>
          <w:color w:val="000000" w:themeColor="text1"/>
          <w:sz w:val="20"/>
          <w:szCs w:val="20"/>
        </w:rPr>
        <w:t xml:space="preserve">jest </w:t>
      </w:r>
      <w:r w:rsidRPr="00B05DC9">
        <w:rPr>
          <w:rFonts w:ascii="Calibri" w:eastAsia="Tahoma,Bold" w:hAnsi="Calibri" w:cs="Arial"/>
          <w:bCs/>
          <w:color w:val="000000" w:themeColor="text1"/>
          <w:sz w:val="20"/>
          <w:szCs w:val="20"/>
        </w:rPr>
        <w:t xml:space="preserve">zobowiązany dostarczyć opis techniczny zawarty </w:t>
      </w:r>
      <w:r w:rsidRPr="00B05DC9">
        <w:rPr>
          <w:rFonts w:ascii="Calibri" w:hAnsi="Calibri" w:cs="Arial"/>
          <w:color w:val="000000" w:themeColor="text1"/>
          <w:sz w:val="20"/>
          <w:szCs w:val="20"/>
        </w:rPr>
        <w:t xml:space="preserve">w dokumentacji technicznej lub </w:t>
      </w:r>
      <w:r w:rsidRPr="00B05DC9">
        <w:rPr>
          <w:rFonts w:ascii="Calibri" w:eastAsia="Tahoma,Bold" w:hAnsi="Calibri" w:cs="Arial"/>
          <w:bCs/>
          <w:color w:val="000000" w:themeColor="text1"/>
          <w:sz w:val="20"/>
          <w:szCs w:val="20"/>
        </w:rPr>
        <w:t>wyciąg z opisu technicznego</w:t>
      </w:r>
      <w:r w:rsidR="00442FD8">
        <w:rPr>
          <w:rFonts w:ascii="Calibri" w:hAnsi="Calibri" w:cs="Arial"/>
          <w:color w:val="000000" w:themeColor="text1"/>
          <w:sz w:val="20"/>
          <w:szCs w:val="20"/>
        </w:rPr>
        <w:t>. Ponadto</w:t>
      </w:r>
      <w:r w:rsidRPr="00B05DC9">
        <w:rPr>
          <w:rFonts w:ascii="Calibri" w:hAnsi="Calibri" w:cs="Arial"/>
          <w:color w:val="000000" w:themeColor="text1"/>
          <w:sz w:val="20"/>
          <w:szCs w:val="20"/>
        </w:rPr>
        <w:t xml:space="preserve"> n</w:t>
      </w:r>
      <w:r w:rsidR="00442FD8">
        <w:rPr>
          <w:rFonts w:ascii="Calibri" w:hAnsi="Calibri" w:cs="Arial"/>
          <w:color w:val="000000" w:themeColor="text1"/>
          <w:sz w:val="20"/>
          <w:szCs w:val="20"/>
        </w:rPr>
        <w:t>a żądanie MJWPU</w:t>
      </w:r>
      <w:r w:rsidRPr="00B05DC9">
        <w:rPr>
          <w:rFonts w:ascii="Calibri" w:hAnsi="Calibri" w:cs="Arial"/>
          <w:color w:val="000000" w:themeColor="text1"/>
          <w:sz w:val="20"/>
          <w:szCs w:val="20"/>
        </w:rPr>
        <w:t xml:space="preserve"> wnioskoda</w:t>
      </w:r>
      <w:r w:rsidRPr="00B05DC9">
        <w:rPr>
          <w:rFonts w:ascii="Calibri" w:eastAsia="Tahoma,Bold" w:hAnsi="Calibri" w:cs="Arial"/>
          <w:bCs/>
          <w:color w:val="000000" w:themeColor="text1"/>
          <w:sz w:val="20"/>
          <w:szCs w:val="20"/>
        </w:rPr>
        <w:t>wca zobowiązany jest dostar</w:t>
      </w:r>
      <w:r w:rsidRPr="00B05DC9">
        <w:rPr>
          <w:rFonts w:ascii="Calibri" w:hAnsi="Calibri" w:cs="Arial"/>
          <w:color w:val="000000" w:themeColor="text1"/>
          <w:sz w:val="20"/>
          <w:szCs w:val="20"/>
        </w:rPr>
        <w:t xml:space="preserve">czyć pełną dokumentację </w:t>
      </w:r>
      <w:r w:rsidRPr="00B05DC9">
        <w:rPr>
          <w:rFonts w:ascii="Calibri" w:eastAsia="Tahoma,Bold" w:hAnsi="Calibri" w:cs="Arial"/>
          <w:bCs/>
          <w:color w:val="000000" w:themeColor="text1"/>
          <w:sz w:val="20"/>
          <w:szCs w:val="20"/>
        </w:rPr>
        <w:t>techniczną projektu. W przypadku zakupów środków trwałych należy dost</w:t>
      </w:r>
      <w:r w:rsidR="00721F04" w:rsidRPr="00B05DC9">
        <w:rPr>
          <w:rFonts w:ascii="Calibri" w:eastAsia="Tahoma,Bold" w:hAnsi="Calibri" w:cs="Arial"/>
          <w:bCs/>
          <w:color w:val="000000" w:themeColor="text1"/>
          <w:sz w:val="20"/>
          <w:szCs w:val="20"/>
        </w:rPr>
        <w:t xml:space="preserve">arczyć specyfikację techniczną </w:t>
      </w:r>
      <w:r w:rsidR="00FE4CDD" w:rsidRPr="00B05DC9">
        <w:rPr>
          <w:rFonts w:ascii="Calibri" w:eastAsia="Tahoma,Bold" w:hAnsi="Calibri" w:cs="Arial"/>
          <w:bCs/>
          <w:color w:val="000000" w:themeColor="text1"/>
          <w:sz w:val="20"/>
          <w:szCs w:val="20"/>
        </w:rPr>
        <w:t xml:space="preserve">- </w:t>
      </w:r>
      <w:r w:rsidR="00FE4CDD" w:rsidRPr="00B05DC9">
        <w:rPr>
          <w:rFonts w:ascii="Calibri" w:hAnsi="Calibri" w:cs="Arial"/>
          <w:color w:val="000000" w:themeColor="text1"/>
          <w:sz w:val="20"/>
          <w:szCs w:val="20"/>
        </w:rPr>
        <w:t>załącznik obowiązkowy dla wszystkich projektów</w:t>
      </w:r>
      <w:r w:rsidR="00FE4CDD" w:rsidRPr="00B05DC9">
        <w:rPr>
          <w:rFonts w:ascii="Calibri" w:eastAsia="Tahoma,Bold" w:hAnsi="Calibri" w:cs="Arial"/>
          <w:bCs/>
          <w:color w:val="000000" w:themeColor="text1"/>
          <w:sz w:val="20"/>
          <w:szCs w:val="20"/>
        </w:rPr>
        <w:t>;</w:t>
      </w:r>
    </w:p>
    <w:p w:rsidR="00174455" w:rsidRPr="00B05DC9" w:rsidRDefault="00174455" w:rsidP="00B05DC9">
      <w:pPr>
        <w:pStyle w:val="Tekstpodstawowy"/>
        <w:numPr>
          <w:ilvl w:val="2"/>
          <w:numId w:val="13"/>
        </w:numPr>
        <w:tabs>
          <w:tab w:val="left" w:pos="1560"/>
        </w:tabs>
        <w:spacing w:before="60" w:line="360" w:lineRule="auto"/>
        <w:ind w:left="1560" w:hanging="851"/>
        <w:rPr>
          <w:rFonts w:ascii="Calibri" w:hAnsi="Calibri" w:cs="Calibri"/>
          <w:bCs/>
          <w:color w:val="000000" w:themeColor="text1"/>
          <w:sz w:val="20"/>
          <w:szCs w:val="20"/>
        </w:rPr>
      </w:pPr>
      <w:r w:rsidRPr="00B05DC9">
        <w:rPr>
          <w:rFonts w:ascii="Calibri" w:hAnsi="Calibri" w:cs="Arial"/>
          <w:color w:val="000000" w:themeColor="text1"/>
          <w:sz w:val="20"/>
          <w:szCs w:val="20"/>
        </w:rPr>
        <w:t xml:space="preserve">dokument upoważniający osobę/osoby </w:t>
      </w:r>
      <w:r w:rsidR="00FE4CDD" w:rsidRPr="00B05DC9">
        <w:rPr>
          <w:rFonts w:ascii="Calibri" w:hAnsi="Calibri" w:cs="Arial"/>
          <w:color w:val="000000" w:themeColor="text1"/>
          <w:sz w:val="20"/>
          <w:szCs w:val="20"/>
        </w:rPr>
        <w:t xml:space="preserve">do reprezentowania wnioskodawcy - </w:t>
      </w:r>
      <w:r w:rsidR="00FE4CDD" w:rsidRPr="00B05DC9">
        <w:rPr>
          <w:rFonts w:ascii="Calibri" w:hAnsi="Calibri" w:cs="Arial"/>
          <w:bCs/>
          <w:color w:val="000000" w:themeColor="text1"/>
          <w:sz w:val="20"/>
          <w:szCs w:val="20"/>
        </w:rPr>
        <w:t>należy załączyć jedynie w przypadku gdy wniosek podpisywany jest przez inną osobę niż wskazana do reprezentacji w dokumencie rejestrowym</w:t>
      </w:r>
      <w:r w:rsidR="00FE4CDD" w:rsidRPr="00B05DC9">
        <w:rPr>
          <w:rFonts w:ascii="Calibri" w:hAnsi="Calibri" w:cs="Arial"/>
          <w:color w:val="000000" w:themeColor="text1"/>
          <w:sz w:val="20"/>
          <w:szCs w:val="20"/>
        </w:rPr>
        <w:t>;</w:t>
      </w:r>
    </w:p>
    <w:p w:rsidR="00D258E1" w:rsidRPr="00D258E1" w:rsidRDefault="00D258E1" w:rsidP="00D258E1">
      <w:pPr>
        <w:pStyle w:val="Tekstpodstawowy"/>
        <w:tabs>
          <w:tab w:val="left" w:pos="1560"/>
        </w:tabs>
        <w:spacing w:before="60" w:afterLines="40" w:line="360" w:lineRule="auto"/>
        <w:ind w:left="1560"/>
        <w:rPr>
          <w:rFonts w:ascii="Calibri" w:hAnsi="Calibri" w:cs="Calibri"/>
          <w:bCs/>
          <w:color w:val="000000" w:themeColor="text1"/>
          <w:sz w:val="20"/>
          <w:szCs w:val="20"/>
        </w:rPr>
      </w:pPr>
    </w:p>
    <w:p w:rsidR="00D03E4B" w:rsidRPr="00B05DC9" w:rsidRDefault="00D03E4B" w:rsidP="00D258E1">
      <w:pPr>
        <w:pStyle w:val="Tekstpodstawowy"/>
        <w:numPr>
          <w:ilvl w:val="2"/>
          <w:numId w:val="13"/>
        </w:numPr>
        <w:tabs>
          <w:tab w:val="left" w:pos="1560"/>
        </w:tabs>
        <w:spacing w:before="60" w:afterLines="40" w:line="360" w:lineRule="auto"/>
        <w:ind w:left="1560" w:hanging="851"/>
        <w:rPr>
          <w:rFonts w:ascii="Calibri" w:hAnsi="Calibri" w:cs="Calibri"/>
          <w:bCs/>
          <w:color w:val="000000" w:themeColor="text1"/>
          <w:sz w:val="20"/>
          <w:szCs w:val="20"/>
        </w:rPr>
      </w:pPr>
      <w:r w:rsidRPr="00B05DC9">
        <w:rPr>
          <w:rFonts w:ascii="Calibri" w:hAnsi="Calibri" w:cs="Arial"/>
          <w:bCs/>
          <w:noProof/>
          <w:color w:val="000000" w:themeColor="text1"/>
          <w:sz w:val="20"/>
          <w:szCs w:val="20"/>
        </w:rPr>
        <w:t>dokumenty niezbędne do oceny finansowej kondycji wnioskodawcy</w:t>
      </w:r>
      <w:r w:rsidRPr="00B05DC9">
        <w:rPr>
          <w:rFonts w:ascii="Calibri" w:hAnsi="Calibri" w:cs="Arial"/>
          <w:color w:val="000000" w:themeColor="text1"/>
          <w:sz w:val="20"/>
          <w:szCs w:val="20"/>
        </w:rPr>
        <w:t>- załącznik obowiązkowy dla wszystkich projektów</w:t>
      </w:r>
      <w:r w:rsidRPr="00B05DC9">
        <w:rPr>
          <w:rFonts w:ascii="Calibri" w:hAnsi="Calibri" w:cs="Arial"/>
          <w:bCs/>
          <w:noProof/>
          <w:color w:val="000000" w:themeColor="text1"/>
          <w:sz w:val="20"/>
          <w:szCs w:val="20"/>
        </w:rPr>
        <w:t>:</w:t>
      </w:r>
    </w:p>
    <w:p w:rsidR="00D03E4B" w:rsidRPr="00B05DC9" w:rsidRDefault="00D03E4B" w:rsidP="00D258E1">
      <w:pPr>
        <w:pStyle w:val="Tekstpodstawowy"/>
        <w:numPr>
          <w:ilvl w:val="3"/>
          <w:numId w:val="13"/>
        </w:numPr>
        <w:tabs>
          <w:tab w:val="left" w:pos="1560"/>
        </w:tabs>
        <w:spacing w:before="60" w:afterLines="40" w:line="360" w:lineRule="auto"/>
        <w:rPr>
          <w:rFonts w:ascii="Calibri" w:hAnsi="Calibri" w:cs="Calibri"/>
          <w:bCs/>
          <w:color w:val="000000" w:themeColor="text1"/>
          <w:sz w:val="20"/>
          <w:szCs w:val="20"/>
        </w:rPr>
      </w:pPr>
      <w:r w:rsidRPr="00B05DC9">
        <w:rPr>
          <w:rFonts w:ascii="Calibri" w:hAnsi="Calibri" w:cs="Arial"/>
          <w:color w:val="000000" w:themeColor="text1"/>
          <w:sz w:val="20"/>
          <w:szCs w:val="20"/>
        </w:rPr>
        <w:t xml:space="preserve">w przypadku jednostek samorządu terytorialnego – opinię składu orzekającego RIO o sprawozdaniu z wykonania budżetu za ostatni rok lub aktualną uchwałę o przyjęciu budżetu (bez załączników finansowych), uproszczone sprawozdanie finansowe (bilans oraz rachunek zysków i strat za ostatni zamknięty rok obrotowy). </w:t>
      </w:r>
    </w:p>
    <w:p w:rsidR="00D03E4B" w:rsidRPr="00B05DC9" w:rsidRDefault="00D03E4B" w:rsidP="00D258E1">
      <w:pPr>
        <w:pStyle w:val="Tekstpodstawowy"/>
        <w:numPr>
          <w:ilvl w:val="3"/>
          <w:numId w:val="13"/>
        </w:numPr>
        <w:tabs>
          <w:tab w:val="left" w:pos="1560"/>
        </w:tabs>
        <w:spacing w:before="60" w:afterLines="40" w:line="360" w:lineRule="auto"/>
        <w:rPr>
          <w:rFonts w:ascii="Calibri" w:hAnsi="Calibri" w:cs="Calibri"/>
          <w:bCs/>
          <w:color w:val="000000" w:themeColor="text1"/>
          <w:sz w:val="20"/>
          <w:szCs w:val="20"/>
        </w:rPr>
      </w:pPr>
      <w:r w:rsidRPr="00B05DC9">
        <w:rPr>
          <w:rFonts w:ascii="Calibri" w:hAnsi="Calibri" w:cs="Arial"/>
          <w:color w:val="000000" w:themeColor="text1"/>
          <w:sz w:val="20"/>
          <w:szCs w:val="20"/>
        </w:rPr>
        <w:t>w przypadku podmiotów, na których ciąży obowiązek sporządzania bilansu oraz rachunku zysku i strat zgodnie z ustawą o rachunkowości – bilans i rachunek zysków i strat za trzy ostatnie lata obrachunkowe (lub w przypadku krótszego okresu działalności – ostatnie zamknięte okresy obrachunkowe). W przypadku podmiotów, które nie zamknęły żadnego  roku obrachunkowego, należy przedstawić bilans otwarcia;</w:t>
      </w:r>
    </w:p>
    <w:p w:rsidR="00D03E4B" w:rsidRPr="00B05DC9" w:rsidRDefault="00D03E4B" w:rsidP="00D258E1">
      <w:pPr>
        <w:pStyle w:val="Tekstpodstawowy"/>
        <w:numPr>
          <w:ilvl w:val="3"/>
          <w:numId w:val="13"/>
        </w:numPr>
        <w:tabs>
          <w:tab w:val="left" w:pos="1560"/>
        </w:tabs>
        <w:spacing w:before="60" w:afterLines="40" w:line="360" w:lineRule="auto"/>
        <w:rPr>
          <w:rFonts w:ascii="Calibri" w:hAnsi="Calibri" w:cs="Calibri"/>
          <w:bCs/>
          <w:color w:val="000000" w:themeColor="text1"/>
          <w:sz w:val="20"/>
          <w:szCs w:val="20"/>
        </w:rPr>
      </w:pPr>
      <w:r w:rsidRPr="00B05DC9">
        <w:rPr>
          <w:rFonts w:ascii="Calibri" w:hAnsi="Calibri" w:cs="Arial"/>
          <w:color w:val="000000" w:themeColor="text1"/>
          <w:sz w:val="20"/>
          <w:szCs w:val="20"/>
        </w:rPr>
        <w:t>w pozostałych przypadkach należy przedstawić inne dokumenty potwierdzające kondycję finansową wnioskodawcy</w:t>
      </w:r>
      <w:r w:rsidR="00AD2CF6" w:rsidRPr="00B05DC9">
        <w:rPr>
          <w:rFonts w:ascii="Calibri" w:hAnsi="Calibri" w:cs="Arial"/>
          <w:color w:val="000000" w:themeColor="text1"/>
          <w:sz w:val="20"/>
          <w:szCs w:val="20"/>
        </w:rPr>
        <w:t>;</w:t>
      </w:r>
    </w:p>
    <w:p w:rsidR="00174455" w:rsidRDefault="00174455" w:rsidP="00D258E1">
      <w:pPr>
        <w:pStyle w:val="Tekstpodstawowy"/>
        <w:numPr>
          <w:ilvl w:val="2"/>
          <w:numId w:val="13"/>
        </w:numPr>
        <w:tabs>
          <w:tab w:val="left" w:pos="1560"/>
        </w:tabs>
        <w:spacing w:before="60" w:afterLines="40" w:line="360" w:lineRule="auto"/>
        <w:ind w:left="1560" w:hanging="851"/>
        <w:rPr>
          <w:rFonts w:ascii="Calibri" w:hAnsi="Calibri" w:cs="Arial"/>
          <w:color w:val="000000" w:themeColor="text1"/>
          <w:sz w:val="20"/>
          <w:szCs w:val="20"/>
        </w:rPr>
      </w:pPr>
      <w:r w:rsidRPr="000C0D03">
        <w:rPr>
          <w:rFonts w:ascii="Calibri" w:hAnsi="Calibri" w:cs="Arial"/>
          <w:color w:val="000000" w:themeColor="text1"/>
          <w:sz w:val="20"/>
          <w:szCs w:val="20"/>
        </w:rPr>
        <w:t>oświadczenie o posiadanym prawie do dysponowania nieruchomo</w:t>
      </w:r>
      <w:r w:rsidR="00FE4CDD" w:rsidRPr="000C0D03">
        <w:rPr>
          <w:rFonts w:ascii="Calibri" w:hAnsi="Calibri" w:cs="Arial"/>
          <w:color w:val="000000" w:themeColor="text1"/>
          <w:sz w:val="20"/>
          <w:szCs w:val="20"/>
        </w:rPr>
        <w:t>ś</w:t>
      </w:r>
      <w:r w:rsidR="00A3754B" w:rsidRPr="000C0D03">
        <w:rPr>
          <w:rFonts w:ascii="Calibri" w:hAnsi="Calibri" w:cs="Arial"/>
          <w:color w:val="000000" w:themeColor="text1"/>
          <w:sz w:val="20"/>
          <w:szCs w:val="20"/>
        </w:rPr>
        <w:t xml:space="preserve">cią w celu realizacji projektu </w:t>
      </w:r>
      <w:r w:rsidR="00FE4CDD" w:rsidRPr="000C0D03">
        <w:rPr>
          <w:rFonts w:ascii="Calibri" w:hAnsi="Calibri" w:cs="Arial"/>
          <w:color w:val="000000" w:themeColor="text1"/>
          <w:sz w:val="20"/>
          <w:szCs w:val="20"/>
        </w:rPr>
        <w:t xml:space="preserve"> - załącznik obowiązkowy dla wszystkich projektów;</w:t>
      </w:r>
    </w:p>
    <w:p w:rsidR="006F54CD" w:rsidRDefault="00174455" w:rsidP="00D258E1">
      <w:pPr>
        <w:pStyle w:val="Tekstpodstawowy"/>
        <w:numPr>
          <w:ilvl w:val="2"/>
          <w:numId w:val="13"/>
        </w:numPr>
        <w:tabs>
          <w:tab w:val="left" w:pos="1560"/>
        </w:tabs>
        <w:spacing w:before="60" w:afterLines="40" w:line="360" w:lineRule="auto"/>
        <w:ind w:left="1560" w:hanging="851"/>
        <w:rPr>
          <w:rFonts w:ascii="Calibri" w:hAnsi="Calibri" w:cs="Arial"/>
          <w:color w:val="000000" w:themeColor="text1"/>
          <w:sz w:val="20"/>
          <w:szCs w:val="20"/>
        </w:rPr>
      </w:pPr>
      <w:r w:rsidRPr="00B05DC9">
        <w:rPr>
          <w:rFonts w:ascii="Calibri" w:hAnsi="Calibri" w:cs="Arial"/>
          <w:color w:val="000000" w:themeColor="text1"/>
          <w:sz w:val="20"/>
          <w:szCs w:val="20"/>
        </w:rPr>
        <w:t>kopia zawartej umowy (porozumienia lub innego dokumentu) określającej rolę partnera w realizacji projektu, wzajemne zobowiązania stron, odpowiedzialność wobec dysponenta śr</w:t>
      </w:r>
      <w:r w:rsidR="00B05DC9">
        <w:rPr>
          <w:rFonts w:ascii="Calibri" w:hAnsi="Calibri" w:cs="Arial"/>
          <w:color w:val="000000" w:themeColor="text1"/>
          <w:sz w:val="20"/>
          <w:szCs w:val="20"/>
        </w:rPr>
        <w:t xml:space="preserve">odków unijnych </w:t>
      </w:r>
      <w:r w:rsidR="00FE4CDD" w:rsidRPr="00B05DC9">
        <w:rPr>
          <w:rFonts w:ascii="Calibri" w:hAnsi="Calibri" w:cs="Arial"/>
          <w:color w:val="000000" w:themeColor="text1"/>
          <w:sz w:val="20"/>
          <w:szCs w:val="20"/>
        </w:rPr>
        <w:t xml:space="preserve"> - należy dołączyć w przypadku gdy projekt realizowany jest w partnerstwie;</w:t>
      </w:r>
    </w:p>
    <w:p w:rsidR="006F54CD" w:rsidRDefault="009E6844" w:rsidP="00D258E1">
      <w:pPr>
        <w:pStyle w:val="Tekstpodstawowy"/>
        <w:numPr>
          <w:ilvl w:val="2"/>
          <w:numId w:val="13"/>
        </w:numPr>
        <w:tabs>
          <w:tab w:val="left" w:pos="1560"/>
        </w:tabs>
        <w:spacing w:before="60" w:afterLines="40" w:line="360" w:lineRule="auto"/>
        <w:ind w:left="1560" w:hanging="851"/>
        <w:rPr>
          <w:rFonts w:ascii="Calibri" w:hAnsi="Calibri" w:cs="Arial"/>
          <w:color w:val="000000" w:themeColor="text1"/>
          <w:sz w:val="20"/>
          <w:szCs w:val="20"/>
        </w:rPr>
      </w:pPr>
      <w:r w:rsidRPr="00B05DC9">
        <w:rPr>
          <w:rFonts w:ascii="Calibri" w:hAnsi="Calibri" w:cs="Arial"/>
          <w:color w:val="000000" w:themeColor="text1"/>
          <w:sz w:val="20"/>
          <w:szCs w:val="20"/>
        </w:rPr>
        <w:t>ankietę dotyczącą wywiązywania się z obowiązku uiszczania opłat za korzystanie ze środowiska - załącznik obowiązkowy dla wszystkich projektów;</w:t>
      </w:r>
    </w:p>
    <w:p w:rsidR="0017709C" w:rsidRDefault="00FE4CDD" w:rsidP="00D258E1">
      <w:pPr>
        <w:pStyle w:val="Tekstpodstawowy"/>
        <w:numPr>
          <w:ilvl w:val="2"/>
          <w:numId w:val="13"/>
        </w:numPr>
        <w:tabs>
          <w:tab w:val="left" w:pos="1560"/>
        </w:tabs>
        <w:spacing w:before="60" w:afterLines="40" w:line="360" w:lineRule="auto"/>
        <w:ind w:left="1560" w:hanging="851"/>
        <w:rPr>
          <w:rFonts w:ascii="Calibri" w:hAnsi="Calibri" w:cs="Arial"/>
          <w:color w:val="000000" w:themeColor="text1"/>
          <w:sz w:val="20"/>
          <w:szCs w:val="20"/>
        </w:rPr>
      </w:pPr>
      <w:r w:rsidRPr="00B05DC9">
        <w:rPr>
          <w:rFonts w:ascii="Calibri" w:hAnsi="Calibri" w:cs="Arial"/>
          <w:bCs/>
          <w:noProof/>
          <w:color w:val="000000" w:themeColor="text1"/>
          <w:sz w:val="20"/>
          <w:szCs w:val="20"/>
        </w:rPr>
        <w:t>mapę z lokalizacją planowanej inwestycji, wykonan</w:t>
      </w:r>
      <w:r w:rsidR="00C0150E" w:rsidRPr="00B05DC9">
        <w:rPr>
          <w:rFonts w:ascii="Calibri" w:hAnsi="Calibri" w:cs="Arial"/>
          <w:bCs/>
          <w:noProof/>
          <w:color w:val="000000" w:themeColor="text1"/>
          <w:sz w:val="20"/>
          <w:szCs w:val="20"/>
        </w:rPr>
        <w:t>ą</w:t>
      </w:r>
      <w:r w:rsidRPr="00B05DC9">
        <w:rPr>
          <w:rFonts w:ascii="Calibri" w:hAnsi="Calibri" w:cs="Arial"/>
          <w:bCs/>
          <w:noProof/>
          <w:color w:val="000000" w:themeColor="text1"/>
          <w:sz w:val="20"/>
          <w:szCs w:val="20"/>
        </w:rPr>
        <w:t xml:space="preserve"> przy pomocy np. Google Maps, aplikacji ze strony: </w:t>
      </w:r>
      <w:hyperlink r:id="rId21" w:history="1">
        <w:r w:rsidRPr="00B05DC9">
          <w:rPr>
            <w:rFonts w:ascii="Calibri" w:hAnsi="Calibri" w:cs="Arial"/>
            <w:bCs/>
            <w:noProof/>
            <w:color w:val="000000" w:themeColor="text1"/>
            <w:sz w:val="20"/>
            <w:szCs w:val="20"/>
          </w:rPr>
          <w:t>http://www.qgis.org/pl/site/forusers/download.html</w:t>
        </w:r>
      </w:hyperlink>
      <w:r w:rsidRPr="00B05DC9">
        <w:rPr>
          <w:rFonts w:ascii="Calibri" w:hAnsi="Calibri" w:cs="Arial"/>
          <w:bCs/>
          <w:noProof/>
          <w:color w:val="000000" w:themeColor="text1"/>
          <w:sz w:val="20"/>
          <w:szCs w:val="20"/>
        </w:rPr>
        <w:t xml:space="preserve"> lub narysowana w innym programie graficznym z możliwością swobodnego odtworzenia. Możliwe jest również naniesienie lokalizacji planowanej inwestycji na mapę topograficzną w skali 1:10 000, 1:25 000 lub w podobnej skali. Mapa prezentująca inwestycję powinna umożliwić identyfikację lokalizacji projektu </w:t>
      </w:r>
      <w:r w:rsidRPr="00B05DC9">
        <w:rPr>
          <w:rFonts w:ascii="Calibri" w:hAnsi="Calibri" w:cs="Arial"/>
          <w:color w:val="000000" w:themeColor="text1"/>
          <w:sz w:val="20"/>
          <w:szCs w:val="20"/>
        </w:rPr>
        <w:t>- załącznik obowiązkowy dla wszystkich projektów;</w:t>
      </w:r>
    </w:p>
    <w:p w:rsidR="00B37A08" w:rsidRPr="00B05DC9" w:rsidRDefault="00C57BD5" w:rsidP="00D258E1">
      <w:pPr>
        <w:pStyle w:val="Tekstpodstawowy"/>
        <w:numPr>
          <w:ilvl w:val="2"/>
          <w:numId w:val="13"/>
        </w:numPr>
        <w:tabs>
          <w:tab w:val="left" w:pos="1560"/>
        </w:tabs>
        <w:spacing w:before="60" w:afterLines="40" w:line="360" w:lineRule="auto"/>
        <w:ind w:left="1560" w:hanging="851"/>
        <w:rPr>
          <w:rFonts w:ascii="Calibri" w:hAnsi="Calibri" w:cs="Arial"/>
          <w:color w:val="000000" w:themeColor="text1"/>
          <w:sz w:val="20"/>
          <w:szCs w:val="20"/>
        </w:rPr>
      </w:pPr>
      <w:r w:rsidRPr="00B05DC9">
        <w:rPr>
          <w:rFonts w:ascii="Calibri" w:hAnsi="Calibri" w:cs="Calibri"/>
          <w:color w:val="000000" w:themeColor="text1"/>
          <w:sz w:val="20"/>
          <w:szCs w:val="20"/>
        </w:rPr>
        <w:t xml:space="preserve">wzór </w:t>
      </w:r>
      <w:r w:rsidRPr="00B05DC9">
        <w:rPr>
          <w:rFonts w:ascii="Calibri" w:hAnsi="Calibri" w:cs="Arial"/>
          <w:bCs/>
          <w:noProof/>
          <w:color w:val="000000" w:themeColor="text1"/>
          <w:sz w:val="20"/>
          <w:szCs w:val="20"/>
        </w:rPr>
        <w:t>oświadczenia dotyczącego formy komunikacji oraz odpowiedzialności karnej;</w:t>
      </w:r>
    </w:p>
    <w:p w:rsidR="00174455" w:rsidRPr="00B05DC9" w:rsidRDefault="00174455" w:rsidP="00D258E1">
      <w:pPr>
        <w:pStyle w:val="Tekstpodstawowy"/>
        <w:numPr>
          <w:ilvl w:val="2"/>
          <w:numId w:val="13"/>
        </w:numPr>
        <w:tabs>
          <w:tab w:val="left" w:pos="1560"/>
        </w:tabs>
        <w:spacing w:before="60" w:afterLines="40" w:line="360" w:lineRule="auto"/>
        <w:ind w:left="1560" w:hanging="851"/>
        <w:rPr>
          <w:rFonts w:ascii="Calibri" w:hAnsi="Calibri" w:cs="Arial"/>
          <w:color w:val="000000" w:themeColor="text1"/>
          <w:sz w:val="20"/>
          <w:szCs w:val="20"/>
        </w:rPr>
      </w:pPr>
      <w:r w:rsidRPr="00B05DC9">
        <w:rPr>
          <w:rFonts w:ascii="Calibri" w:hAnsi="Calibri" w:cs="Calibri"/>
          <w:color w:val="000000" w:themeColor="text1"/>
          <w:sz w:val="20"/>
          <w:szCs w:val="20"/>
        </w:rPr>
        <w:t>inne niezbędne dokumenty wymagan</w:t>
      </w:r>
      <w:r w:rsidR="00715A46" w:rsidRPr="00B05DC9">
        <w:rPr>
          <w:rFonts w:ascii="Calibri" w:hAnsi="Calibri" w:cs="Calibri"/>
          <w:color w:val="000000" w:themeColor="text1"/>
          <w:sz w:val="20"/>
          <w:szCs w:val="20"/>
        </w:rPr>
        <w:t>e prawem lub kategorią projektu;</w:t>
      </w:r>
    </w:p>
    <w:p w:rsidR="00174455" w:rsidRPr="00D258E1" w:rsidRDefault="00174455" w:rsidP="00D258E1">
      <w:pPr>
        <w:pStyle w:val="Tekstpodstawowy"/>
        <w:numPr>
          <w:ilvl w:val="2"/>
          <w:numId w:val="13"/>
        </w:numPr>
        <w:tabs>
          <w:tab w:val="left" w:pos="1560"/>
        </w:tabs>
        <w:spacing w:before="60" w:afterLines="40" w:line="360" w:lineRule="auto"/>
        <w:ind w:left="1560" w:hanging="851"/>
        <w:rPr>
          <w:rFonts w:ascii="Calibri" w:hAnsi="Calibri" w:cs="Arial"/>
          <w:color w:val="000000" w:themeColor="text1"/>
          <w:sz w:val="20"/>
          <w:szCs w:val="20"/>
        </w:rPr>
      </w:pPr>
      <w:r w:rsidRPr="00B05DC9">
        <w:rPr>
          <w:rFonts w:ascii="Calibri" w:hAnsi="Calibri" w:cs="Calibri"/>
          <w:color w:val="000000" w:themeColor="text1"/>
          <w:sz w:val="20"/>
          <w:szCs w:val="20"/>
        </w:rPr>
        <w:t>inne dokumenty istotne z punktu widzenia wnioskodawcy.</w:t>
      </w:r>
    </w:p>
    <w:p w:rsidR="00D258E1" w:rsidRPr="00B05DC9" w:rsidRDefault="00D258E1" w:rsidP="00D258E1">
      <w:pPr>
        <w:pStyle w:val="Tekstpodstawowy"/>
        <w:tabs>
          <w:tab w:val="left" w:pos="1560"/>
        </w:tabs>
        <w:spacing w:before="60" w:afterLines="40" w:line="360" w:lineRule="auto"/>
        <w:ind w:left="1560"/>
        <w:rPr>
          <w:rFonts w:ascii="Calibri" w:hAnsi="Calibri" w:cs="Arial"/>
          <w:color w:val="000000" w:themeColor="text1"/>
          <w:sz w:val="20"/>
          <w:szCs w:val="20"/>
        </w:rPr>
      </w:pPr>
    </w:p>
    <w:p w:rsidR="00F405AF" w:rsidRPr="000C0D03" w:rsidRDefault="00F405AF" w:rsidP="00D258E1">
      <w:pPr>
        <w:pStyle w:val="Akapitzlist"/>
        <w:numPr>
          <w:ilvl w:val="1"/>
          <w:numId w:val="14"/>
        </w:numPr>
        <w:tabs>
          <w:tab w:val="left" w:pos="709"/>
        </w:tabs>
        <w:spacing w:before="60" w:afterLines="40" w:line="360" w:lineRule="auto"/>
        <w:ind w:left="709" w:hanging="709"/>
        <w:rPr>
          <w:rFonts w:cs="Arial"/>
          <w:b/>
          <w:bCs/>
          <w:noProof/>
          <w:color w:val="000000" w:themeColor="text1"/>
          <w:sz w:val="20"/>
          <w:szCs w:val="20"/>
        </w:rPr>
      </w:pPr>
      <w:r w:rsidRPr="000C0D03">
        <w:rPr>
          <w:rFonts w:cs="Arial"/>
          <w:b/>
          <w:bCs/>
          <w:noProof/>
          <w:color w:val="000000" w:themeColor="text1"/>
          <w:sz w:val="20"/>
          <w:szCs w:val="20"/>
        </w:rPr>
        <w:t>Wnioskodawca, oprócz załącznikow składanych wraz z wnioskiem, zobowiązany jest także dołączyć przed podpisaniem umowy o dofinansowanie następujące załączniki:</w:t>
      </w:r>
    </w:p>
    <w:p w:rsidR="003F7660" w:rsidRPr="000C0D03" w:rsidRDefault="00665202" w:rsidP="00D258E1">
      <w:pPr>
        <w:pStyle w:val="Akapitzlist"/>
        <w:numPr>
          <w:ilvl w:val="2"/>
          <w:numId w:val="14"/>
        </w:numPr>
        <w:tabs>
          <w:tab w:val="left" w:pos="1560"/>
        </w:tabs>
        <w:spacing w:before="60" w:afterLines="40" w:line="360" w:lineRule="auto"/>
        <w:ind w:hanging="851"/>
        <w:jc w:val="both"/>
        <w:rPr>
          <w:rFonts w:cs="Arial"/>
          <w:bCs/>
          <w:noProof/>
          <w:color w:val="000000" w:themeColor="text1"/>
          <w:sz w:val="20"/>
          <w:szCs w:val="20"/>
        </w:rPr>
      </w:pPr>
      <w:r w:rsidRPr="000C0D03">
        <w:rPr>
          <w:rFonts w:cs="Arial"/>
          <w:bCs/>
          <w:noProof/>
          <w:color w:val="000000" w:themeColor="text1"/>
          <w:sz w:val="20"/>
          <w:szCs w:val="20"/>
        </w:rPr>
        <w:t>h</w:t>
      </w:r>
      <w:r w:rsidR="003F7660" w:rsidRPr="000C0D03">
        <w:rPr>
          <w:rFonts w:cs="Arial"/>
          <w:bCs/>
          <w:noProof/>
          <w:color w:val="000000" w:themeColor="text1"/>
          <w:sz w:val="20"/>
          <w:szCs w:val="20"/>
        </w:rPr>
        <w:t>armonogram płatnośc</w:t>
      </w:r>
      <w:r w:rsidR="0017709C" w:rsidRPr="000C0D03">
        <w:rPr>
          <w:rFonts w:cs="Arial"/>
          <w:bCs/>
          <w:noProof/>
          <w:color w:val="000000" w:themeColor="text1"/>
          <w:sz w:val="20"/>
          <w:szCs w:val="20"/>
        </w:rPr>
        <w:t>i;</w:t>
      </w:r>
    </w:p>
    <w:p w:rsidR="003F7660" w:rsidRPr="000C0D03" w:rsidRDefault="00665202" w:rsidP="00D258E1">
      <w:pPr>
        <w:pStyle w:val="Akapitzlist"/>
        <w:numPr>
          <w:ilvl w:val="2"/>
          <w:numId w:val="14"/>
        </w:numPr>
        <w:tabs>
          <w:tab w:val="left" w:pos="1560"/>
        </w:tabs>
        <w:spacing w:before="60" w:afterLines="40" w:line="360" w:lineRule="auto"/>
        <w:ind w:hanging="851"/>
        <w:jc w:val="both"/>
        <w:rPr>
          <w:rFonts w:cs="Arial"/>
          <w:bCs/>
          <w:noProof/>
          <w:color w:val="000000" w:themeColor="text1"/>
          <w:sz w:val="20"/>
          <w:szCs w:val="20"/>
        </w:rPr>
      </w:pPr>
      <w:r w:rsidRPr="000C0D03">
        <w:rPr>
          <w:rFonts w:cs="Arial"/>
          <w:bCs/>
          <w:noProof/>
          <w:color w:val="000000" w:themeColor="text1"/>
          <w:sz w:val="20"/>
          <w:szCs w:val="20"/>
        </w:rPr>
        <w:t>h</w:t>
      </w:r>
      <w:r w:rsidR="003F7660" w:rsidRPr="000C0D03">
        <w:rPr>
          <w:rFonts w:cs="Arial"/>
          <w:bCs/>
          <w:noProof/>
          <w:color w:val="000000" w:themeColor="text1"/>
          <w:sz w:val="20"/>
          <w:szCs w:val="20"/>
        </w:rPr>
        <w:t>armonogram rzeczow</w:t>
      </w:r>
      <w:r w:rsidR="00F3147D" w:rsidRPr="000C0D03">
        <w:rPr>
          <w:rFonts w:cs="Arial"/>
          <w:bCs/>
          <w:noProof/>
          <w:color w:val="000000" w:themeColor="text1"/>
          <w:sz w:val="20"/>
          <w:szCs w:val="20"/>
        </w:rPr>
        <w:t>o-finansowy</w:t>
      </w:r>
      <w:r w:rsidR="0017709C" w:rsidRPr="000C0D03">
        <w:rPr>
          <w:rFonts w:cs="Arial"/>
          <w:bCs/>
          <w:noProof/>
          <w:color w:val="000000" w:themeColor="text1"/>
          <w:sz w:val="20"/>
          <w:szCs w:val="20"/>
        </w:rPr>
        <w:t>;</w:t>
      </w:r>
    </w:p>
    <w:p w:rsidR="00807C58" w:rsidRPr="000C0D03" w:rsidRDefault="00665202" w:rsidP="002B6855">
      <w:pPr>
        <w:pStyle w:val="Akapitzlist"/>
        <w:numPr>
          <w:ilvl w:val="2"/>
          <w:numId w:val="14"/>
        </w:numPr>
        <w:tabs>
          <w:tab w:val="left" w:pos="1560"/>
        </w:tabs>
        <w:spacing w:before="120" w:after="120" w:line="360" w:lineRule="auto"/>
        <w:ind w:hanging="851"/>
        <w:jc w:val="both"/>
        <w:rPr>
          <w:rFonts w:cs="Arial"/>
          <w:bCs/>
          <w:noProof/>
          <w:color w:val="000000" w:themeColor="text1"/>
          <w:sz w:val="20"/>
          <w:szCs w:val="20"/>
        </w:rPr>
      </w:pPr>
      <w:r w:rsidRPr="000C0D03">
        <w:rPr>
          <w:rFonts w:cs="Arial"/>
          <w:bCs/>
          <w:noProof/>
          <w:color w:val="000000" w:themeColor="text1"/>
          <w:sz w:val="20"/>
          <w:szCs w:val="20"/>
        </w:rPr>
        <w:t>z</w:t>
      </w:r>
      <w:r w:rsidR="003F7660" w:rsidRPr="000C0D03">
        <w:rPr>
          <w:rFonts w:cs="Arial"/>
          <w:bCs/>
          <w:noProof/>
          <w:color w:val="000000" w:themeColor="text1"/>
          <w:sz w:val="20"/>
          <w:szCs w:val="20"/>
        </w:rPr>
        <w:t>aświadczenie/a z banku o wyodrębnionym/ych dla pr</w:t>
      </w:r>
      <w:r w:rsidR="0017709C" w:rsidRPr="000C0D03">
        <w:rPr>
          <w:rFonts w:cs="Arial"/>
          <w:bCs/>
          <w:noProof/>
          <w:color w:val="000000" w:themeColor="text1"/>
          <w:sz w:val="20"/>
          <w:szCs w:val="20"/>
        </w:rPr>
        <w:t>ojektu rachunku/ach bankowym/ch;</w:t>
      </w:r>
    </w:p>
    <w:p w:rsidR="00704F9F" w:rsidRPr="000C0D03" w:rsidRDefault="00665202" w:rsidP="002B6855">
      <w:pPr>
        <w:pStyle w:val="Akapitzlist"/>
        <w:numPr>
          <w:ilvl w:val="2"/>
          <w:numId w:val="14"/>
        </w:numPr>
        <w:tabs>
          <w:tab w:val="left" w:pos="1560"/>
        </w:tabs>
        <w:spacing w:before="120" w:after="120" w:line="360" w:lineRule="auto"/>
        <w:ind w:hanging="851"/>
        <w:jc w:val="both"/>
        <w:rPr>
          <w:rFonts w:cs="Arial"/>
          <w:bCs/>
          <w:noProof/>
          <w:color w:val="000000" w:themeColor="text1"/>
          <w:sz w:val="20"/>
          <w:szCs w:val="20"/>
        </w:rPr>
      </w:pPr>
      <w:r w:rsidRPr="000C0D03">
        <w:rPr>
          <w:rFonts w:cs="Arial"/>
          <w:bCs/>
          <w:noProof/>
          <w:color w:val="000000" w:themeColor="text1"/>
          <w:sz w:val="20"/>
          <w:szCs w:val="20"/>
        </w:rPr>
        <w:t>z</w:t>
      </w:r>
      <w:r w:rsidR="00F3147D" w:rsidRPr="000C0D03">
        <w:rPr>
          <w:rFonts w:cs="Arial"/>
          <w:bCs/>
          <w:noProof/>
          <w:color w:val="000000" w:themeColor="text1"/>
          <w:sz w:val="20"/>
          <w:szCs w:val="20"/>
        </w:rPr>
        <w:t>aświadczeni</w:t>
      </w:r>
      <w:r w:rsidRPr="000C0D03">
        <w:rPr>
          <w:rFonts w:cs="Arial"/>
          <w:bCs/>
          <w:noProof/>
          <w:color w:val="000000" w:themeColor="text1"/>
          <w:sz w:val="20"/>
          <w:szCs w:val="20"/>
        </w:rPr>
        <w:t>e</w:t>
      </w:r>
      <w:r w:rsidR="00F3147D" w:rsidRPr="000C0D03">
        <w:rPr>
          <w:rFonts w:cs="Arial"/>
          <w:bCs/>
          <w:noProof/>
          <w:color w:val="000000" w:themeColor="text1"/>
          <w:sz w:val="20"/>
          <w:szCs w:val="20"/>
        </w:rPr>
        <w:t xml:space="preserve"> z Urzędu Skarbowego o niezaleganiu w opłacaniu podatków</w:t>
      </w:r>
      <w:r w:rsidR="0017709C" w:rsidRPr="000C0D03">
        <w:rPr>
          <w:rFonts w:cs="Arial"/>
          <w:bCs/>
          <w:noProof/>
          <w:color w:val="000000" w:themeColor="text1"/>
          <w:sz w:val="20"/>
          <w:szCs w:val="20"/>
        </w:rPr>
        <w:t>;</w:t>
      </w:r>
    </w:p>
    <w:p w:rsidR="00704F9F" w:rsidRPr="000C0D03" w:rsidRDefault="00665202" w:rsidP="002B6855">
      <w:pPr>
        <w:pStyle w:val="Akapitzlist"/>
        <w:numPr>
          <w:ilvl w:val="2"/>
          <w:numId w:val="14"/>
        </w:numPr>
        <w:tabs>
          <w:tab w:val="left" w:pos="1560"/>
        </w:tabs>
        <w:spacing w:before="120" w:after="120" w:line="360" w:lineRule="auto"/>
        <w:ind w:hanging="851"/>
        <w:jc w:val="both"/>
        <w:rPr>
          <w:rFonts w:cs="Arial"/>
          <w:bCs/>
          <w:noProof/>
          <w:color w:val="000000" w:themeColor="text1"/>
          <w:sz w:val="20"/>
          <w:szCs w:val="20"/>
        </w:rPr>
      </w:pPr>
      <w:r w:rsidRPr="000C0D03">
        <w:rPr>
          <w:rFonts w:cs="Arial"/>
          <w:bCs/>
          <w:noProof/>
          <w:color w:val="000000" w:themeColor="text1"/>
          <w:sz w:val="20"/>
          <w:szCs w:val="20"/>
        </w:rPr>
        <w:t>z</w:t>
      </w:r>
      <w:r w:rsidR="00F3147D" w:rsidRPr="000C0D03">
        <w:rPr>
          <w:rFonts w:cs="Arial"/>
          <w:bCs/>
          <w:noProof/>
          <w:color w:val="000000" w:themeColor="text1"/>
          <w:sz w:val="20"/>
          <w:szCs w:val="20"/>
        </w:rPr>
        <w:t>aświadczenie z ZUS o n</w:t>
      </w:r>
      <w:r w:rsidR="0017709C" w:rsidRPr="000C0D03">
        <w:rPr>
          <w:rFonts w:cs="Arial"/>
          <w:bCs/>
          <w:noProof/>
          <w:color w:val="000000" w:themeColor="text1"/>
          <w:sz w:val="20"/>
          <w:szCs w:val="20"/>
        </w:rPr>
        <w:t>iezaleganiu w opłacaniu składek;</w:t>
      </w:r>
    </w:p>
    <w:p w:rsidR="004031B5" w:rsidRPr="000C0D03" w:rsidRDefault="009D71C4" w:rsidP="002B6855">
      <w:pPr>
        <w:pStyle w:val="Akapitzlist"/>
        <w:numPr>
          <w:ilvl w:val="2"/>
          <w:numId w:val="14"/>
        </w:numPr>
        <w:tabs>
          <w:tab w:val="left" w:pos="1560"/>
        </w:tabs>
        <w:spacing w:before="120" w:after="120" w:line="360" w:lineRule="auto"/>
        <w:ind w:hanging="851"/>
        <w:jc w:val="both"/>
        <w:rPr>
          <w:rFonts w:cs="Arial"/>
          <w:bCs/>
          <w:noProof/>
          <w:color w:val="000000" w:themeColor="text1"/>
          <w:sz w:val="20"/>
          <w:szCs w:val="20"/>
        </w:rPr>
      </w:pPr>
      <w:r w:rsidRPr="000C0D03">
        <w:rPr>
          <w:rFonts w:cs="Arial"/>
          <w:color w:val="000000" w:themeColor="text1"/>
          <w:sz w:val="20"/>
          <w:szCs w:val="20"/>
        </w:rPr>
        <w:t>o</w:t>
      </w:r>
      <w:r w:rsidR="004031B5" w:rsidRPr="000C0D03">
        <w:rPr>
          <w:rFonts w:cs="Arial"/>
          <w:color w:val="000000" w:themeColor="text1"/>
          <w:sz w:val="20"/>
          <w:szCs w:val="20"/>
        </w:rPr>
        <w:t>świadczenie Beneficjenta o wybranej formie dokonywania rozliczeń (zaliczki i/lub re</w:t>
      </w:r>
      <w:r w:rsidR="0017709C" w:rsidRPr="000C0D03">
        <w:rPr>
          <w:rFonts w:cs="Arial"/>
          <w:color w:val="000000" w:themeColor="text1"/>
          <w:sz w:val="20"/>
          <w:szCs w:val="20"/>
        </w:rPr>
        <w:t>fundacja poniesionych wydatków);</w:t>
      </w:r>
    </w:p>
    <w:p w:rsidR="00FE63DC" w:rsidRPr="00C80BE4" w:rsidRDefault="00677CD8" w:rsidP="00FE63DC">
      <w:pPr>
        <w:pStyle w:val="Akapitzlist"/>
        <w:numPr>
          <w:ilvl w:val="2"/>
          <w:numId w:val="14"/>
        </w:numPr>
        <w:tabs>
          <w:tab w:val="left" w:pos="1560"/>
        </w:tabs>
        <w:spacing w:before="120" w:after="120" w:line="360" w:lineRule="auto"/>
        <w:ind w:hanging="851"/>
        <w:jc w:val="both"/>
        <w:rPr>
          <w:rFonts w:cs="Calibri"/>
          <w:bCs/>
          <w:noProof/>
          <w:color w:val="000000" w:themeColor="text1"/>
          <w:sz w:val="20"/>
          <w:szCs w:val="20"/>
        </w:rPr>
      </w:pPr>
      <w:r w:rsidRPr="00C80BE4">
        <w:rPr>
          <w:rFonts w:cs="Arial"/>
          <w:bCs/>
          <w:color w:val="000000" w:themeColor="text1"/>
          <w:sz w:val="20"/>
          <w:szCs w:val="20"/>
        </w:rPr>
        <w:t xml:space="preserve">kopię pozwolenia na budowę (pozwoleń), zgłoszenia (zgłoszeń) budowy lub wykonywania robót budowlanych – załącznik obowiązkowy dla wszystkich projektów w przypadku gdy jest wymagany zgodnie z przepisami Ustawy z dnia 7 lipca 1994 r. Prawo budowlane (Dz.U.2017.1332 z dnia 2017.07.06). Należy dołączyć </w:t>
      </w:r>
      <w:r w:rsidRPr="00C80BE4">
        <w:rPr>
          <w:rFonts w:cs="Calibri"/>
          <w:bCs/>
          <w:noProof/>
          <w:color w:val="000000" w:themeColor="text1"/>
          <w:sz w:val="20"/>
          <w:szCs w:val="20"/>
        </w:rPr>
        <w:t>w przypadku gdy załączniki nie były dostarczone na etapie oceny formalnej</w:t>
      </w:r>
    </w:p>
    <w:p w:rsidR="00631117" w:rsidRPr="000C0D03" w:rsidRDefault="00EA42D7" w:rsidP="002B6855">
      <w:pPr>
        <w:pStyle w:val="Akapitzlist"/>
        <w:numPr>
          <w:ilvl w:val="2"/>
          <w:numId w:val="14"/>
        </w:numPr>
        <w:tabs>
          <w:tab w:val="left" w:pos="1560"/>
        </w:tabs>
        <w:spacing w:before="120" w:after="120" w:line="360" w:lineRule="auto"/>
        <w:ind w:hanging="851"/>
        <w:jc w:val="both"/>
        <w:rPr>
          <w:rFonts w:cs="Arial"/>
          <w:bCs/>
          <w:noProof/>
          <w:color w:val="000000" w:themeColor="text1"/>
          <w:sz w:val="20"/>
          <w:szCs w:val="20"/>
        </w:rPr>
      </w:pPr>
      <w:r w:rsidRPr="000C0D03">
        <w:rPr>
          <w:rFonts w:cs="Arial"/>
          <w:color w:val="000000" w:themeColor="text1"/>
          <w:sz w:val="20"/>
          <w:szCs w:val="20"/>
        </w:rPr>
        <w:t>harmonogram</w:t>
      </w:r>
      <w:r w:rsidR="0017709C" w:rsidRPr="000C0D03">
        <w:rPr>
          <w:rFonts w:cs="Arial"/>
          <w:color w:val="000000" w:themeColor="text1"/>
          <w:sz w:val="20"/>
          <w:szCs w:val="20"/>
        </w:rPr>
        <w:t xml:space="preserve"> zamówień w ramach projektu;</w:t>
      </w:r>
    </w:p>
    <w:p w:rsidR="009D71C4" w:rsidRPr="000C0D03" w:rsidRDefault="009D71C4" w:rsidP="002B6855">
      <w:pPr>
        <w:pStyle w:val="Akapitzlist"/>
        <w:numPr>
          <w:ilvl w:val="2"/>
          <w:numId w:val="14"/>
        </w:numPr>
        <w:tabs>
          <w:tab w:val="left" w:pos="1560"/>
        </w:tabs>
        <w:spacing w:before="120" w:after="120" w:line="360" w:lineRule="auto"/>
        <w:ind w:hanging="851"/>
        <w:jc w:val="both"/>
        <w:rPr>
          <w:rFonts w:cs="Arial"/>
          <w:bCs/>
          <w:noProof/>
          <w:color w:val="000000" w:themeColor="text1"/>
          <w:sz w:val="20"/>
          <w:szCs w:val="20"/>
        </w:rPr>
      </w:pPr>
      <w:r w:rsidRPr="000C0D03">
        <w:rPr>
          <w:rFonts w:cs="Arial"/>
          <w:color w:val="000000" w:themeColor="text1"/>
          <w:sz w:val="20"/>
          <w:szCs w:val="20"/>
        </w:rPr>
        <w:t>wniosek o nadanie/zmianę/wycofanie dostępu dla osoby uprawnionej do sy</w:t>
      </w:r>
      <w:r w:rsidR="0017709C" w:rsidRPr="000C0D03">
        <w:rPr>
          <w:rFonts w:cs="Arial"/>
          <w:color w:val="000000" w:themeColor="text1"/>
          <w:sz w:val="20"/>
          <w:szCs w:val="20"/>
        </w:rPr>
        <w:t>stemu SL2014;</w:t>
      </w:r>
    </w:p>
    <w:p w:rsidR="002B15A9" w:rsidRPr="000C0D03" w:rsidRDefault="00791133" w:rsidP="002B6855">
      <w:pPr>
        <w:pStyle w:val="Akapitzlist"/>
        <w:numPr>
          <w:ilvl w:val="2"/>
          <w:numId w:val="14"/>
        </w:numPr>
        <w:tabs>
          <w:tab w:val="left" w:pos="1560"/>
        </w:tabs>
        <w:spacing w:before="120" w:after="120" w:line="360" w:lineRule="auto"/>
        <w:ind w:hanging="851"/>
        <w:jc w:val="both"/>
        <w:rPr>
          <w:rFonts w:cs="Arial"/>
          <w:color w:val="000000" w:themeColor="text1"/>
          <w:sz w:val="20"/>
          <w:szCs w:val="20"/>
        </w:rPr>
      </w:pPr>
      <w:hyperlink r:id="rId22" w:tooltip="Formularz informacji przedstawianych przy ubieganiu się o pomoc de minimis" w:history="1">
        <w:r w:rsidR="002B15A9" w:rsidRPr="000C0D03">
          <w:rPr>
            <w:rFonts w:cs="Arial"/>
            <w:color w:val="000000" w:themeColor="text1"/>
            <w:sz w:val="20"/>
            <w:szCs w:val="20"/>
          </w:rPr>
          <w:t xml:space="preserve">formularz informacji przedstawianych przy ubieganiu się o pomoc de </w:t>
        </w:r>
        <w:proofErr w:type="spellStart"/>
        <w:r w:rsidR="002B15A9" w:rsidRPr="000C0D03">
          <w:rPr>
            <w:rFonts w:cs="Arial"/>
            <w:color w:val="000000" w:themeColor="text1"/>
            <w:sz w:val="20"/>
            <w:szCs w:val="20"/>
          </w:rPr>
          <w:t>minimis</w:t>
        </w:r>
        <w:proofErr w:type="spellEnd"/>
      </w:hyperlink>
      <w:r w:rsidR="002B15A9" w:rsidRPr="000C0D03">
        <w:rPr>
          <w:rFonts w:cs="Arial"/>
          <w:color w:val="000000" w:themeColor="text1"/>
          <w:sz w:val="20"/>
          <w:szCs w:val="20"/>
        </w:rPr>
        <w:t xml:space="preserve"> (jeś</w:t>
      </w:r>
      <w:r w:rsidR="0017709C" w:rsidRPr="000C0D03">
        <w:rPr>
          <w:rFonts w:cs="Arial"/>
          <w:color w:val="000000" w:themeColor="text1"/>
          <w:sz w:val="20"/>
          <w:szCs w:val="20"/>
        </w:rPr>
        <w:t>li dotyczy);</w:t>
      </w:r>
    </w:p>
    <w:p w:rsidR="002B15A9" w:rsidRPr="000C0D03" w:rsidRDefault="002B15A9" w:rsidP="002B6855">
      <w:pPr>
        <w:pStyle w:val="Akapitzlist"/>
        <w:numPr>
          <w:ilvl w:val="2"/>
          <w:numId w:val="14"/>
        </w:numPr>
        <w:tabs>
          <w:tab w:val="left" w:pos="1560"/>
        </w:tabs>
        <w:spacing w:before="120" w:after="120" w:line="360" w:lineRule="auto"/>
        <w:ind w:hanging="851"/>
        <w:jc w:val="both"/>
        <w:rPr>
          <w:rFonts w:cs="Arial"/>
          <w:color w:val="000000" w:themeColor="text1"/>
          <w:sz w:val="20"/>
          <w:szCs w:val="20"/>
        </w:rPr>
      </w:pPr>
      <w:r w:rsidRPr="000C0D03">
        <w:rPr>
          <w:rFonts w:cs="Arial"/>
          <w:color w:val="000000" w:themeColor="text1"/>
          <w:sz w:val="20"/>
          <w:szCs w:val="20"/>
        </w:rPr>
        <w:t>oświadczenie o otrzymaniu/</w:t>
      </w:r>
      <w:r w:rsidR="0017709C" w:rsidRPr="000C0D03">
        <w:rPr>
          <w:rFonts w:cs="Arial"/>
          <w:color w:val="000000" w:themeColor="text1"/>
          <w:sz w:val="20"/>
          <w:szCs w:val="20"/>
        </w:rPr>
        <w:t xml:space="preserve">nieotrzymaniu pomocy de </w:t>
      </w:r>
      <w:proofErr w:type="spellStart"/>
      <w:r w:rsidR="0017709C" w:rsidRPr="000C0D03">
        <w:rPr>
          <w:rFonts w:cs="Arial"/>
          <w:color w:val="000000" w:themeColor="text1"/>
          <w:sz w:val="20"/>
          <w:szCs w:val="20"/>
        </w:rPr>
        <w:t>minimis</w:t>
      </w:r>
      <w:proofErr w:type="spellEnd"/>
      <w:r w:rsidR="0017709C" w:rsidRPr="000C0D03">
        <w:rPr>
          <w:rFonts w:cs="Arial"/>
          <w:color w:val="000000" w:themeColor="text1"/>
          <w:sz w:val="20"/>
          <w:szCs w:val="20"/>
        </w:rPr>
        <w:t>;</w:t>
      </w:r>
    </w:p>
    <w:p w:rsidR="002B15A9" w:rsidRPr="000C0D03" w:rsidRDefault="002B15A9" w:rsidP="002B6855">
      <w:pPr>
        <w:pStyle w:val="Akapitzlist"/>
        <w:numPr>
          <w:ilvl w:val="2"/>
          <w:numId w:val="14"/>
        </w:numPr>
        <w:tabs>
          <w:tab w:val="left" w:pos="1560"/>
        </w:tabs>
        <w:spacing w:before="120" w:after="120" w:line="360" w:lineRule="auto"/>
        <w:ind w:hanging="851"/>
        <w:jc w:val="both"/>
        <w:rPr>
          <w:rFonts w:cs="Arial"/>
          <w:color w:val="000000" w:themeColor="text1"/>
          <w:sz w:val="20"/>
          <w:szCs w:val="20"/>
        </w:rPr>
      </w:pPr>
      <w:r w:rsidRPr="000C0D03">
        <w:rPr>
          <w:rFonts w:cs="Arial"/>
          <w:color w:val="000000" w:themeColor="text1"/>
          <w:sz w:val="20"/>
          <w:szCs w:val="20"/>
        </w:rPr>
        <w:t xml:space="preserve">oświadczenie o nieotrzymaniu pomocy publicznej/pomocy de </w:t>
      </w:r>
      <w:proofErr w:type="spellStart"/>
      <w:r w:rsidRPr="000C0D03">
        <w:rPr>
          <w:rFonts w:cs="Arial"/>
          <w:color w:val="000000" w:themeColor="text1"/>
          <w:sz w:val="20"/>
          <w:szCs w:val="20"/>
        </w:rPr>
        <w:t>minim</w:t>
      </w:r>
      <w:r w:rsidR="0017709C" w:rsidRPr="000C0D03">
        <w:rPr>
          <w:rFonts w:cs="Arial"/>
          <w:color w:val="000000" w:themeColor="text1"/>
          <w:sz w:val="20"/>
          <w:szCs w:val="20"/>
        </w:rPr>
        <w:t>is</w:t>
      </w:r>
      <w:proofErr w:type="spellEnd"/>
      <w:r w:rsidR="0017709C" w:rsidRPr="000C0D03">
        <w:rPr>
          <w:rFonts w:cs="Arial"/>
          <w:color w:val="000000" w:themeColor="text1"/>
          <w:sz w:val="20"/>
          <w:szCs w:val="20"/>
        </w:rPr>
        <w:t xml:space="preserve"> na planowane przedsięwzięcie;</w:t>
      </w:r>
    </w:p>
    <w:p w:rsidR="00733E60" w:rsidRPr="000C0D03" w:rsidRDefault="001366DE" w:rsidP="00AD5333">
      <w:pPr>
        <w:pStyle w:val="Akapitzlist"/>
        <w:numPr>
          <w:ilvl w:val="2"/>
          <w:numId w:val="14"/>
        </w:numPr>
        <w:tabs>
          <w:tab w:val="left" w:pos="1560"/>
        </w:tabs>
        <w:spacing w:before="120" w:after="120" w:line="360" w:lineRule="auto"/>
        <w:ind w:hanging="851"/>
        <w:jc w:val="both"/>
        <w:rPr>
          <w:rFonts w:cs="Arial"/>
          <w:color w:val="000000" w:themeColor="text1"/>
          <w:sz w:val="20"/>
          <w:szCs w:val="20"/>
        </w:rPr>
      </w:pPr>
      <w:r w:rsidRPr="000C0D03">
        <w:rPr>
          <w:rFonts w:cs="Arial"/>
          <w:color w:val="000000" w:themeColor="text1"/>
          <w:sz w:val="20"/>
          <w:szCs w:val="20"/>
        </w:rPr>
        <w:t>i</w:t>
      </w:r>
      <w:r w:rsidR="00631117" w:rsidRPr="000C0D03">
        <w:rPr>
          <w:rFonts w:cs="Arial"/>
          <w:color w:val="000000" w:themeColor="text1"/>
          <w:sz w:val="20"/>
          <w:szCs w:val="20"/>
        </w:rPr>
        <w:t>nne niezbędne dokumenty wymagane prawem lub kategorią projektu.</w:t>
      </w:r>
    </w:p>
    <w:p w:rsidR="003A5961" w:rsidRDefault="003A5961" w:rsidP="00090296">
      <w:pPr>
        <w:pStyle w:val="Akapitzlist"/>
        <w:keepNext/>
        <w:tabs>
          <w:tab w:val="left" w:pos="1560"/>
        </w:tabs>
        <w:spacing w:before="120" w:after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</w:p>
    <w:p w:rsidR="00333C71" w:rsidRPr="000C0D03" w:rsidRDefault="000734A8" w:rsidP="00090296">
      <w:pPr>
        <w:pStyle w:val="Akapitzlist"/>
        <w:keepNext/>
        <w:tabs>
          <w:tab w:val="left" w:pos="1560"/>
        </w:tabs>
        <w:spacing w:before="120" w:after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r w:rsidRPr="000C0D03">
        <w:rPr>
          <w:noProof/>
          <w:color w:val="000000" w:themeColor="text1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213360</wp:posOffset>
            </wp:positionV>
            <wp:extent cx="6061075" cy="1125855"/>
            <wp:effectExtent l="19050" t="0" r="0" b="0"/>
            <wp:wrapNone/>
            <wp:docPr id="3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075" cy="1125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352B" w:rsidRPr="000C0D03" w:rsidRDefault="00F44C23" w:rsidP="00090296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bookmarkStart w:id="17" w:name="_Toc441656563"/>
      <w:r w:rsidRPr="000C0D03">
        <w:rPr>
          <w:rFonts w:ascii="Calibri" w:hAnsi="Calibri" w:cs="Arial"/>
          <w:color w:val="000000" w:themeColor="text1"/>
        </w:rPr>
        <w:t>17.</w:t>
      </w:r>
    </w:p>
    <w:p w:rsidR="000904CF" w:rsidRPr="000C0D03" w:rsidRDefault="000904CF" w:rsidP="00090296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r w:rsidRPr="000C0D03">
        <w:rPr>
          <w:rFonts w:ascii="Calibri" w:hAnsi="Calibri" w:cs="Arial"/>
          <w:color w:val="000000" w:themeColor="text1"/>
        </w:rPr>
        <w:t>POSTANOWIENIA KOŃCOWE</w:t>
      </w:r>
      <w:bookmarkEnd w:id="17"/>
    </w:p>
    <w:p w:rsidR="005952FE" w:rsidRPr="000C0D03" w:rsidRDefault="005952FE" w:rsidP="00090296">
      <w:pPr>
        <w:pStyle w:val="Tekstpodstawowy"/>
        <w:keepNext/>
        <w:spacing w:before="120" w:line="360" w:lineRule="auto"/>
        <w:rPr>
          <w:rFonts w:ascii="Calibri" w:hAnsi="Calibri" w:cs="Arial"/>
          <w:b/>
          <w:bCs/>
          <w:color w:val="000000" w:themeColor="text1"/>
          <w:sz w:val="20"/>
          <w:szCs w:val="20"/>
        </w:rPr>
      </w:pPr>
    </w:p>
    <w:p w:rsidR="00E71DB8" w:rsidRPr="000C0D03" w:rsidRDefault="00E71DB8" w:rsidP="00563934">
      <w:pPr>
        <w:pStyle w:val="Tekstpodstawowy"/>
        <w:keepNext/>
        <w:spacing w:line="360" w:lineRule="auto"/>
        <w:rPr>
          <w:rFonts w:ascii="Calibri" w:hAnsi="Calibri" w:cs="Arial"/>
          <w:b/>
          <w:bCs/>
          <w:color w:val="000000" w:themeColor="text1"/>
          <w:sz w:val="20"/>
          <w:szCs w:val="20"/>
        </w:rPr>
      </w:pPr>
    </w:p>
    <w:p w:rsidR="003C5F69" w:rsidRPr="000C0D03" w:rsidRDefault="003C5F69" w:rsidP="00090296">
      <w:pPr>
        <w:pStyle w:val="Default"/>
        <w:keepNext/>
        <w:numPr>
          <w:ilvl w:val="1"/>
          <w:numId w:val="15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0C0D03">
        <w:rPr>
          <w:rFonts w:cs="Arial"/>
          <w:color w:val="000000" w:themeColor="text1"/>
          <w:sz w:val="20"/>
          <w:szCs w:val="20"/>
        </w:rPr>
        <w:t>W trakcie trwani</w:t>
      </w:r>
      <w:r w:rsidR="000D2AA2" w:rsidRPr="000C0D03">
        <w:rPr>
          <w:rFonts w:cs="Arial"/>
          <w:color w:val="000000" w:themeColor="text1"/>
          <w:sz w:val="20"/>
          <w:szCs w:val="20"/>
        </w:rPr>
        <w:t xml:space="preserve">a konkursu MJWPU zastrzega </w:t>
      </w:r>
      <w:r w:rsidRPr="000C0D03">
        <w:rPr>
          <w:rFonts w:cs="Arial"/>
          <w:color w:val="000000" w:themeColor="text1"/>
          <w:sz w:val="20"/>
          <w:szCs w:val="20"/>
        </w:rPr>
        <w:t>możliwość zmiany zapisów</w:t>
      </w:r>
      <w:r w:rsidR="006C74BA" w:rsidRPr="000C0D03">
        <w:rPr>
          <w:rFonts w:cs="Arial"/>
          <w:color w:val="000000" w:themeColor="text1"/>
          <w:sz w:val="20"/>
          <w:szCs w:val="20"/>
        </w:rPr>
        <w:t xml:space="preserve"> </w:t>
      </w:r>
      <w:r w:rsidRPr="000C0D03">
        <w:rPr>
          <w:rFonts w:cs="Arial"/>
          <w:color w:val="000000" w:themeColor="text1"/>
          <w:sz w:val="20"/>
          <w:szCs w:val="20"/>
        </w:rPr>
        <w:t>w treści regulaminu oraz jego załączników w porozumieniu z Instytucją Zarządzającą. Jednakże, zgodnie z art. 41 ust. 3 ustawy, do czasu rozstrzygnięcia konkursu właściwa instytucja nie może zmieniać regulaminu konkursu w sposób skutkujący nierównym traktowaniem wnioskodawców. W przypadku zmiany regulaminu IOK zamieszcza w każdym miejscu, w</w:t>
      </w:r>
      <w:r w:rsidR="002C7462" w:rsidRPr="000C0D03">
        <w:rPr>
          <w:rFonts w:cs="Arial"/>
          <w:color w:val="000000" w:themeColor="text1"/>
          <w:sz w:val="20"/>
          <w:szCs w:val="20"/>
        </w:rPr>
        <w:t> </w:t>
      </w:r>
      <w:r w:rsidRPr="000C0D03">
        <w:rPr>
          <w:rFonts w:cs="Arial"/>
          <w:color w:val="000000" w:themeColor="text1"/>
          <w:sz w:val="20"/>
          <w:szCs w:val="20"/>
        </w:rPr>
        <w:t xml:space="preserve">którym podała do publicznej wiadomości regulamin tj. </w:t>
      </w:r>
      <w:r w:rsidR="000B4B47" w:rsidRPr="000C0D03">
        <w:rPr>
          <w:rFonts w:cs="Arial"/>
          <w:color w:val="000000" w:themeColor="text1"/>
          <w:sz w:val="20"/>
          <w:szCs w:val="20"/>
        </w:rPr>
        <w:t>na portalu Funduszy Europejskich oraz w serwisie</w:t>
      </w:r>
      <w:r w:rsidRPr="000C0D03">
        <w:rPr>
          <w:rFonts w:cs="Arial"/>
          <w:color w:val="000000" w:themeColor="text1"/>
          <w:sz w:val="20"/>
          <w:szCs w:val="20"/>
        </w:rPr>
        <w:t xml:space="preserve"> RPO WM informację o jego zmianie wraz z aktualną treścią regulaminu, uzasadnieniem oraz terminem, od którego zmiana obowiązuje.</w:t>
      </w:r>
    </w:p>
    <w:p w:rsidR="003C5F69" w:rsidRPr="000C0D03" w:rsidRDefault="003C5F69" w:rsidP="00245DDF">
      <w:pPr>
        <w:pStyle w:val="Default"/>
        <w:numPr>
          <w:ilvl w:val="1"/>
          <w:numId w:val="15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0C0D03">
        <w:rPr>
          <w:rFonts w:eastAsia="Times New Roman" w:cs="Arial"/>
          <w:color w:val="000000" w:themeColor="text1"/>
          <w:sz w:val="20"/>
          <w:szCs w:val="20"/>
        </w:rPr>
        <w:t xml:space="preserve">MJWPU, po uzyskaniu zgody </w:t>
      </w:r>
      <w:r w:rsidR="000D2AA2" w:rsidRPr="000C0D03">
        <w:rPr>
          <w:rFonts w:eastAsia="Times New Roman" w:cs="Arial"/>
          <w:color w:val="000000" w:themeColor="text1"/>
          <w:sz w:val="20"/>
          <w:szCs w:val="20"/>
        </w:rPr>
        <w:t>IZ,</w:t>
      </w:r>
      <w:r w:rsidRPr="000C0D03">
        <w:rPr>
          <w:rFonts w:eastAsia="Times New Roman" w:cs="Arial"/>
          <w:color w:val="000000" w:themeColor="text1"/>
          <w:sz w:val="20"/>
          <w:szCs w:val="20"/>
        </w:rPr>
        <w:t xml:space="preserve"> zastrzega możliwość </w:t>
      </w:r>
      <w:r w:rsidR="00397964" w:rsidRPr="000C0D03">
        <w:rPr>
          <w:rFonts w:eastAsia="Times New Roman" w:cs="Arial"/>
          <w:color w:val="000000" w:themeColor="text1"/>
          <w:sz w:val="20"/>
          <w:szCs w:val="20"/>
        </w:rPr>
        <w:t>unieważnienia</w:t>
      </w:r>
      <w:r w:rsidRPr="000C0D03">
        <w:rPr>
          <w:rFonts w:eastAsia="Times New Roman" w:cs="Arial"/>
          <w:color w:val="000000" w:themeColor="text1"/>
          <w:sz w:val="20"/>
          <w:szCs w:val="20"/>
        </w:rPr>
        <w:t xml:space="preserve"> konkursu</w:t>
      </w:r>
      <w:r w:rsidR="00606551" w:rsidRPr="000C0D03">
        <w:rPr>
          <w:rFonts w:eastAsia="Times New Roman" w:cs="Arial"/>
          <w:color w:val="000000" w:themeColor="text1"/>
          <w:sz w:val="20"/>
          <w:szCs w:val="20"/>
        </w:rPr>
        <w:t xml:space="preserve">, szczególnie </w:t>
      </w:r>
      <w:r w:rsidRPr="000C0D03">
        <w:rPr>
          <w:rFonts w:eastAsia="Times New Roman" w:cs="Arial"/>
          <w:color w:val="000000" w:themeColor="text1"/>
          <w:sz w:val="20"/>
          <w:szCs w:val="20"/>
        </w:rPr>
        <w:t>w przypadku:</w:t>
      </w:r>
    </w:p>
    <w:p w:rsidR="003C5F69" w:rsidRPr="000C0D03" w:rsidRDefault="006128C8" w:rsidP="00245DDF">
      <w:pPr>
        <w:pStyle w:val="Default"/>
        <w:numPr>
          <w:ilvl w:val="2"/>
          <w:numId w:val="15"/>
        </w:numPr>
        <w:tabs>
          <w:tab w:val="left" w:pos="1701"/>
        </w:tabs>
        <w:spacing w:before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0C0D03">
        <w:rPr>
          <w:color w:val="000000" w:themeColor="text1"/>
          <w:sz w:val="20"/>
          <w:szCs w:val="20"/>
        </w:rPr>
        <w:t>gdy postanowienia niniejszego regulaminu staną się sprzeczne z aktami prawnymi lub wytycznymi opublikowanymi po ogłoszeniu konkursu</w:t>
      </w:r>
      <w:r w:rsidR="000D2AA2" w:rsidRPr="000C0D03">
        <w:rPr>
          <w:rFonts w:cs="Arial"/>
          <w:color w:val="000000" w:themeColor="text1"/>
          <w:sz w:val="20"/>
          <w:szCs w:val="20"/>
        </w:rPr>
        <w:t>,</w:t>
      </w:r>
    </w:p>
    <w:p w:rsidR="003A5961" w:rsidRDefault="003A5961" w:rsidP="00245DDF">
      <w:pPr>
        <w:pStyle w:val="Default"/>
        <w:numPr>
          <w:ilvl w:val="2"/>
          <w:numId w:val="15"/>
        </w:numPr>
        <w:tabs>
          <w:tab w:val="left" w:pos="1701"/>
        </w:tabs>
        <w:spacing w:before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</w:p>
    <w:p w:rsidR="003A5961" w:rsidRDefault="003A5961" w:rsidP="003A5961">
      <w:pPr>
        <w:pStyle w:val="Default"/>
        <w:tabs>
          <w:tab w:val="left" w:pos="1701"/>
        </w:tabs>
        <w:spacing w:before="60" w:line="360" w:lineRule="auto"/>
        <w:ind w:left="1701"/>
        <w:jc w:val="both"/>
        <w:rPr>
          <w:rFonts w:cs="Arial"/>
          <w:color w:val="000000" w:themeColor="text1"/>
          <w:sz w:val="20"/>
          <w:szCs w:val="20"/>
        </w:rPr>
      </w:pPr>
    </w:p>
    <w:p w:rsidR="003C5F69" w:rsidRPr="000C0D03" w:rsidRDefault="003C5F69" w:rsidP="00245DDF">
      <w:pPr>
        <w:pStyle w:val="Default"/>
        <w:numPr>
          <w:ilvl w:val="2"/>
          <w:numId w:val="15"/>
        </w:numPr>
        <w:tabs>
          <w:tab w:val="left" w:pos="1701"/>
        </w:tabs>
        <w:spacing w:before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0C0D03">
        <w:rPr>
          <w:rFonts w:cs="Arial"/>
          <w:color w:val="000000" w:themeColor="text1"/>
          <w:sz w:val="20"/>
          <w:szCs w:val="20"/>
        </w:rPr>
        <w:t>stwierdzenia istotnego i niemożliwego do naprawienia naruszenia przepisów prawa i/lub zasad regulaminu konkur</w:t>
      </w:r>
      <w:r w:rsidR="000D2AA2" w:rsidRPr="000C0D03">
        <w:rPr>
          <w:rFonts w:cs="Arial"/>
          <w:color w:val="000000" w:themeColor="text1"/>
          <w:sz w:val="20"/>
          <w:szCs w:val="20"/>
        </w:rPr>
        <w:t>su w toku procedury konkursowej,</w:t>
      </w:r>
    </w:p>
    <w:p w:rsidR="003C5F69" w:rsidRPr="00643399" w:rsidRDefault="003C5F69" w:rsidP="00245DDF">
      <w:pPr>
        <w:pStyle w:val="Default"/>
        <w:numPr>
          <w:ilvl w:val="2"/>
          <w:numId w:val="15"/>
        </w:numPr>
        <w:tabs>
          <w:tab w:val="left" w:pos="1701"/>
        </w:tabs>
        <w:spacing w:before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>zaistnienia sytuacji nadzwyczajnej, której - nie można było przewidzieć w chwili ogłoszenia konkursu, a której wystąpienie czyni niemożliwym lub rażąco utrudnia kontynuowanie procedury konkursowej lub stanowi zagr</w:t>
      </w:r>
      <w:r w:rsidR="000D2AA2" w:rsidRPr="00643399">
        <w:rPr>
          <w:rFonts w:cs="Arial"/>
          <w:color w:val="000000" w:themeColor="text1"/>
          <w:sz w:val="20"/>
          <w:szCs w:val="20"/>
        </w:rPr>
        <w:t>ożenie dla interesu publicznego,</w:t>
      </w:r>
    </w:p>
    <w:p w:rsidR="003C5F69" w:rsidRPr="00643399" w:rsidRDefault="003C5F69" w:rsidP="00245DDF">
      <w:pPr>
        <w:pStyle w:val="Default"/>
        <w:numPr>
          <w:ilvl w:val="2"/>
          <w:numId w:val="15"/>
        </w:numPr>
        <w:tabs>
          <w:tab w:val="left" w:pos="1701"/>
        </w:tabs>
        <w:spacing w:before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>niezłożenia żadnego wn</w:t>
      </w:r>
      <w:r w:rsidR="000D2AA2" w:rsidRPr="00643399">
        <w:rPr>
          <w:rFonts w:cs="Arial"/>
          <w:color w:val="000000" w:themeColor="text1"/>
          <w:sz w:val="20"/>
          <w:szCs w:val="20"/>
        </w:rPr>
        <w:t>iosku o dofinansowanie projektu,</w:t>
      </w:r>
    </w:p>
    <w:p w:rsidR="003C5F69" w:rsidRPr="00643399" w:rsidRDefault="003C5F69" w:rsidP="00245DDF">
      <w:pPr>
        <w:pStyle w:val="Default"/>
        <w:numPr>
          <w:ilvl w:val="2"/>
          <w:numId w:val="15"/>
        </w:numPr>
        <w:tabs>
          <w:tab w:val="left" w:pos="1701"/>
        </w:tabs>
        <w:spacing w:before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>złożenia wniosków o dofinansowanie projektów wyłącznie przez podmioty niespełniające warunków uprawniający</w:t>
      </w:r>
      <w:r w:rsidR="000D2AA2" w:rsidRPr="00643399">
        <w:rPr>
          <w:rFonts w:cs="Arial"/>
          <w:color w:val="000000" w:themeColor="text1"/>
          <w:sz w:val="20"/>
          <w:szCs w:val="20"/>
        </w:rPr>
        <w:t>ch do udziału w danym konkursie.</w:t>
      </w:r>
    </w:p>
    <w:p w:rsidR="003C5F69" w:rsidRPr="00643399" w:rsidRDefault="003C5F69" w:rsidP="00245DDF">
      <w:pPr>
        <w:pStyle w:val="Default"/>
        <w:numPr>
          <w:ilvl w:val="1"/>
          <w:numId w:val="15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>W sprawach nieuregulowanych niniejszym regulaminem</w:t>
      </w:r>
      <w:r w:rsidR="000D2AA2" w:rsidRPr="00643399">
        <w:rPr>
          <w:rFonts w:cs="Arial"/>
          <w:color w:val="000000" w:themeColor="text1"/>
          <w:sz w:val="20"/>
          <w:szCs w:val="20"/>
        </w:rPr>
        <w:t>,</w:t>
      </w:r>
      <w:r w:rsidRPr="00643399">
        <w:rPr>
          <w:rFonts w:cs="Arial"/>
          <w:color w:val="000000" w:themeColor="text1"/>
          <w:sz w:val="20"/>
          <w:szCs w:val="20"/>
        </w:rPr>
        <w:t xml:space="preserve"> z zastrzeżeniem zapisów w </w:t>
      </w:r>
      <w:proofErr w:type="spellStart"/>
      <w:r w:rsidRPr="00643399">
        <w:rPr>
          <w:rFonts w:cs="Arial"/>
          <w:color w:val="000000" w:themeColor="text1"/>
          <w:sz w:val="20"/>
          <w:szCs w:val="20"/>
        </w:rPr>
        <w:t>pkt</w:t>
      </w:r>
      <w:proofErr w:type="spellEnd"/>
      <w:r w:rsidRPr="00643399">
        <w:rPr>
          <w:rFonts w:cs="Arial"/>
          <w:color w:val="000000" w:themeColor="text1"/>
          <w:sz w:val="20"/>
          <w:szCs w:val="20"/>
        </w:rPr>
        <w:t xml:space="preserve"> 1.1 Rozdziału 1, „Wprowadzenie i informacje ogólne”, decyduje MJWPU w porozum</w:t>
      </w:r>
      <w:r w:rsidR="000D2AA2" w:rsidRPr="00643399">
        <w:rPr>
          <w:rFonts w:cs="Arial"/>
          <w:color w:val="000000" w:themeColor="text1"/>
          <w:sz w:val="20"/>
          <w:szCs w:val="20"/>
        </w:rPr>
        <w:t>ieniu z</w:t>
      </w:r>
      <w:r w:rsidR="002C7462" w:rsidRPr="00643399">
        <w:rPr>
          <w:rFonts w:cs="Arial"/>
          <w:color w:val="000000" w:themeColor="text1"/>
          <w:sz w:val="20"/>
          <w:szCs w:val="20"/>
        </w:rPr>
        <w:t> </w:t>
      </w:r>
      <w:r w:rsidR="00BE66DA" w:rsidRPr="00643399">
        <w:rPr>
          <w:rFonts w:cs="Arial"/>
          <w:color w:val="000000" w:themeColor="text1"/>
          <w:sz w:val="20"/>
          <w:szCs w:val="20"/>
        </w:rPr>
        <w:t>Instytucją Zarządzającą.</w:t>
      </w:r>
    </w:p>
    <w:p w:rsidR="003C5F69" w:rsidRPr="00643399" w:rsidRDefault="003C5F69" w:rsidP="00245DDF">
      <w:pPr>
        <w:pStyle w:val="Default"/>
        <w:numPr>
          <w:ilvl w:val="1"/>
          <w:numId w:val="15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>Wnioskodawca ma obowiązek niezwłocznego informowania pisemnie MJWPU o wszystkich zmianach mających istotne znaczenie z punktu widzenia informacji zawartych we wniosku o dofinansowanie.</w:t>
      </w:r>
    </w:p>
    <w:p w:rsidR="003A5961" w:rsidRDefault="003A5961" w:rsidP="003A5961">
      <w:pPr>
        <w:pStyle w:val="Default"/>
        <w:spacing w:before="120" w:after="120" w:line="360" w:lineRule="auto"/>
        <w:ind w:left="720"/>
        <w:jc w:val="both"/>
        <w:rPr>
          <w:rFonts w:cs="Arial"/>
          <w:color w:val="000000" w:themeColor="text1"/>
          <w:sz w:val="20"/>
          <w:szCs w:val="20"/>
        </w:rPr>
      </w:pPr>
    </w:p>
    <w:p w:rsidR="0029321E" w:rsidRPr="00643399" w:rsidRDefault="003C5F69" w:rsidP="00245DDF">
      <w:pPr>
        <w:pStyle w:val="Default"/>
        <w:numPr>
          <w:ilvl w:val="1"/>
          <w:numId w:val="15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>Do regulaminu załącza się:</w:t>
      </w:r>
    </w:p>
    <w:p w:rsidR="004031B5" w:rsidRPr="00643399" w:rsidRDefault="005A7A1F" w:rsidP="00915155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>wzór wn</w:t>
      </w:r>
      <w:r w:rsidR="00C536C4" w:rsidRPr="00643399">
        <w:rPr>
          <w:rFonts w:cs="Arial"/>
          <w:color w:val="000000" w:themeColor="text1"/>
          <w:sz w:val="20"/>
          <w:szCs w:val="20"/>
        </w:rPr>
        <w:t>iosku o dofinansowanie projektu;</w:t>
      </w:r>
    </w:p>
    <w:p w:rsidR="003C5F69" w:rsidRPr="00643399" w:rsidRDefault="003C5F69" w:rsidP="00915155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>instrukcję wypełniania</w:t>
      </w:r>
      <w:r w:rsidR="00C536C4" w:rsidRPr="00643399">
        <w:rPr>
          <w:rFonts w:cs="Arial"/>
          <w:color w:val="000000" w:themeColor="text1"/>
          <w:sz w:val="20"/>
          <w:szCs w:val="20"/>
        </w:rPr>
        <w:t xml:space="preserve"> wniosku;</w:t>
      </w:r>
    </w:p>
    <w:p w:rsidR="003C1D4D" w:rsidRPr="00643399" w:rsidRDefault="00134AB5" w:rsidP="00915155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>wskazania do studium wykonalności;</w:t>
      </w:r>
    </w:p>
    <w:p w:rsidR="003C5F69" w:rsidRPr="00643399" w:rsidRDefault="003C5F69" w:rsidP="00915155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>wzór umowy o dof</w:t>
      </w:r>
      <w:r w:rsidR="00C536C4" w:rsidRPr="00643399">
        <w:rPr>
          <w:rFonts w:cs="Arial"/>
          <w:color w:val="000000" w:themeColor="text1"/>
          <w:sz w:val="20"/>
          <w:szCs w:val="20"/>
        </w:rPr>
        <w:t>inansowanie wraz z załącznikami</w:t>
      </w:r>
      <w:r w:rsidR="000E4F7E">
        <w:rPr>
          <w:rStyle w:val="Odwoanieprzypisudolnego"/>
          <w:rFonts w:cs="Arial"/>
          <w:color w:val="000000" w:themeColor="text1"/>
          <w:sz w:val="20"/>
          <w:szCs w:val="20"/>
        </w:rPr>
        <w:footnoteReference w:id="5"/>
      </w:r>
      <w:r w:rsidR="00C536C4" w:rsidRPr="00643399">
        <w:rPr>
          <w:rFonts w:cs="Arial"/>
          <w:color w:val="000000" w:themeColor="text1"/>
          <w:sz w:val="20"/>
          <w:szCs w:val="20"/>
        </w:rPr>
        <w:t>;</w:t>
      </w:r>
    </w:p>
    <w:p w:rsidR="006670E1" w:rsidRPr="00643399" w:rsidRDefault="00EA42D7" w:rsidP="00915155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 xml:space="preserve">wzór </w:t>
      </w:r>
      <w:r w:rsidR="003C5F69" w:rsidRPr="00643399">
        <w:rPr>
          <w:rFonts w:cs="Arial"/>
          <w:color w:val="000000" w:themeColor="text1"/>
          <w:sz w:val="20"/>
          <w:szCs w:val="20"/>
        </w:rPr>
        <w:t>formularz</w:t>
      </w:r>
      <w:r w:rsidRPr="00643399">
        <w:rPr>
          <w:rFonts w:cs="Arial"/>
          <w:color w:val="000000" w:themeColor="text1"/>
          <w:sz w:val="20"/>
          <w:szCs w:val="20"/>
        </w:rPr>
        <w:t>a</w:t>
      </w:r>
      <w:r w:rsidR="003C5F69" w:rsidRPr="00643399">
        <w:rPr>
          <w:rFonts w:cs="Arial"/>
          <w:color w:val="000000" w:themeColor="text1"/>
          <w:sz w:val="20"/>
          <w:szCs w:val="20"/>
        </w:rPr>
        <w:t xml:space="preserve"> do wniosku o dofinansowanie w zakresie oc</w:t>
      </w:r>
      <w:r w:rsidR="002C7462" w:rsidRPr="00643399">
        <w:rPr>
          <w:rFonts w:cs="Arial"/>
          <w:color w:val="000000" w:themeColor="text1"/>
          <w:sz w:val="20"/>
          <w:szCs w:val="20"/>
        </w:rPr>
        <w:t>eny oddziaływania</w:t>
      </w:r>
      <w:r w:rsidR="00F14E18" w:rsidRPr="00643399">
        <w:rPr>
          <w:rFonts w:cs="Arial"/>
          <w:color w:val="000000" w:themeColor="text1"/>
          <w:sz w:val="20"/>
          <w:szCs w:val="20"/>
        </w:rPr>
        <w:t xml:space="preserve"> </w:t>
      </w:r>
      <w:r w:rsidR="002C7462" w:rsidRPr="00643399">
        <w:rPr>
          <w:rFonts w:cs="Arial"/>
          <w:color w:val="000000" w:themeColor="text1"/>
          <w:sz w:val="20"/>
          <w:szCs w:val="20"/>
        </w:rPr>
        <w:t>na </w:t>
      </w:r>
      <w:r w:rsidR="00C536C4" w:rsidRPr="00643399">
        <w:rPr>
          <w:rFonts w:cs="Arial"/>
          <w:color w:val="000000" w:themeColor="text1"/>
          <w:sz w:val="20"/>
          <w:szCs w:val="20"/>
        </w:rPr>
        <w:t>środowisko;</w:t>
      </w:r>
    </w:p>
    <w:p w:rsidR="003C5F69" w:rsidRPr="00643399" w:rsidRDefault="003C5F69" w:rsidP="00245DDF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>wniosek o nadanie/zmianę/wycofanie dostępu dla osob</w:t>
      </w:r>
      <w:r w:rsidR="00C536C4" w:rsidRPr="00643399">
        <w:rPr>
          <w:rFonts w:cs="Arial"/>
          <w:color w:val="000000" w:themeColor="text1"/>
          <w:sz w:val="20"/>
          <w:szCs w:val="20"/>
        </w:rPr>
        <w:t>y uprawnionej do systemu SL2014;</w:t>
      </w:r>
    </w:p>
    <w:p w:rsidR="00A62742" w:rsidRPr="00643399" w:rsidRDefault="003C5F69" w:rsidP="00377F7B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 xml:space="preserve">regulamin KOP </w:t>
      </w:r>
      <w:r w:rsidR="00A62742" w:rsidRPr="00643399">
        <w:rPr>
          <w:rFonts w:cs="Arial"/>
          <w:color w:val="000000" w:themeColor="text1"/>
          <w:sz w:val="20"/>
          <w:szCs w:val="20"/>
        </w:rPr>
        <w:t>powołanych w ramach Osi Priorytetowych I-VII Regionalnego Programu Operacyjnego  Województwa Mazowieckiego na lata 2014-2020</w:t>
      </w:r>
      <w:r w:rsidR="00377F7B" w:rsidRPr="00643399">
        <w:rPr>
          <w:rFonts w:cs="Arial"/>
          <w:color w:val="000000" w:themeColor="text1"/>
          <w:sz w:val="20"/>
          <w:szCs w:val="20"/>
        </w:rPr>
        <w:t>;</w:t>
      </w:r>
    </w:p>
    <w:p w:rsidR="003C5F69" w:rsidRPr="00643399" w:rsidRDefault="003C5F69" w:rsidP="00245DDF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>regu</w:t>
      </w:r>
      <w:r w:rsidR="00C536C4" w:rsidRPr="00643399">
        <w:rPr>
          <w:rFonts w:cs="Arial"/>
          <w:color w:val="000000" w:themeColor="text1"/>
          <w:sz w:val="20"/>
          <w:szCs w:val="20"/>
        </w:rPr>
        <w:t>ły zawierania umów partnerskich;</w:t>
      </w:r>
    </w:p>
    <w:p w:rsidR="006D6302" w:rsidRPr="00643399" w:rsidRDefault="003C5F69" w:rsidP="00245DDF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>w</w:t>
      </w:r>
      <w:r w:rsidR="000D2AA2" w:rsidRPr="00643399">
        <w:rPr>
          <w:rFonts w:cs="Arial"/>
          <w:color w:val="000000" w:themeColor="text1"/>
          <w:sz w:val="20"/>
          <w:szCs w:val="20"/>
        </w:rPr>
        <w:t>ykaz kryteriów wyboru projek</w:t>
      </w:r>
      <w:r w:rsidR="00C536C4" w:rsidRPr="00643399">
        <w:rPr>
          <w:rFonts w:cs="Arial"/>
          <w:color w:val="000000" w:themeColor="text1"/>
          <w:sz w:val="20"/>
          <w:szCs w:val="20"/>
        </w:rPr>
        <w:t>tów;</w:t>
      </w:r>
    </w:p>
    <w:p w:rsidR="006E21C6" w:rsidRPr="00643399" w:rsidRDefault="001002AD" w:rsidP="00705E40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>i</w:t>
      </w:r>
      <w:r w:rsidR="006D6302" w:rsidRPr="00643399">
        <w:rPr>
          <w:rFonts w:cs="Arial"/>
          <w:color w:val="000000" w:themeColor="text1"/>
          <w:sz w:val="20"/>
          <w:szCs w:val="20"/>
        </w:rPr>
        <w:t>nstrukcj</w:t>
      </w:r>
      <w:r w:rsidR="000B76C2" w:rsidRPr="00643399">
        <w:rPr>
          <w:rFonts w:cs="Arial"/>
          <w:color w:val="000000" w:themeColor="text1"/>
          <w:sz w:val="20"/>
          <w:szCs w:val="20"/>
        </w:rPr>
        <w:t>ę</w:t>
      </w:r>
      <w:r w:rsidR="006D6302" w:rsidRPr="00643399">
        <w:rPr>
          <w:rFonts w:cs="Arial"/>
          <w:color w:val="000000" w:themeColor="text1"/>
          <w:sz w:val="20"/>
          <w:szCs w:val="20"/>
        </w:rPr>
        <w:t xml:space="preserve"> użytkownika Systemu MEWA 2.0 w ramach Regionalnego Programu Operacyjnego Wojewódz</w:t>
      </w:r>
      <w:r w:rsidR="003D1E01" w:rsidRPr="00643399">
        <w:rPr>
          <w:rFonts w:cs="Arial"/>
          <w:color w:val="000000" w:themeColor="text1"/>
          <w:sz w:val="20"/>
          <w:szCs w:val="20"/>
        </w:rPr>
        <w:t xml:space="preserve">twa Mazowieckiego 2014-2020 </w:t>
      </w:r>
      <w:r w:rsidR="00775A23" w:rsidRPr="00643399">
        <w:rPr>
          <w:rFonts w:cs="Arial"/>
          <w:color w:val="000000" w:themeColor="text1"/>
          <w:sz w:val="20"/>
          <w:szCs w:val="20"/>
        </w:rPr>
        <w:t>dla</w:t>
      </w:r>
      <w:r w:rsidR="003D1E01" w:rsidRPr="00643399">
        <w:rPr>
          <w:rFonts w:cs="Arial"/>
          <w:color w:val="000000" w:themeColor="text1"/>
          <w:sz w:val="20"/>
          <w:szCs w:val="20"/>
        </w:rPr>
        <w:t xml:space="preserve"> </w:t>
      </w:r>
      <w:r w:rsidR="006D6302" w:rsidRPr="00643399">
        <w:rPr>
          <w:rFonts w:cs="Arial"/>
          <w:color w:val="000000" w:themeColor="text1"/>
          <w:sz w:val="20"/>
          <w:szCs w:val="20"/>
        </w:rPr>
        <w:t>wnioskodawców/beneficjentów</w:t>
      </w:r>
      <w:r w:rsidR="00C536C4" w:rsidRPr="00643399">
        <w:rPr>
          <w:rFonts w:cs="Arial"/>
          <w:color w:val="000000" w:themeColor="text1"/>
          <w:sz w:val="20"/>
          <w:szCs w:val="20"/>
        </w:rPr>
        <w:t>;</w:t>
      </w:r>
    </w:p>
    <w:p w:rsidR="00CC053E" w:rsidRPr="00643399" w:rsidRDefault="007F7C90" w:rsidP="00245DDF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>wzór harmonog</w:t>
      </w:r>
      <w:r w:rsidR="007E4779" w:rsidRPr="00643399">
        <w:rPr>
          <w:rFonts w:cs="Arial"/>
          <w:color w:val="000000" w:themeColor="text1"/>
          <w:sz w:val="20"/>
          <w:szCs w:val="20"/>
        </w:rPr>
        <w:t>ra</w:t>
      </w:r>
      <w:r w:rsidR="00A819E8" w:rsidRPr="00643399">
        <w:rPr>
          <w:rFonts w:cs="Arial"/>
          <w:color w:val="000000" w:themeColor="text1"/>
          <w:sz w:val="20"/>
          <w:szCs w:val="20"/>
        </w:rPr>
        <w:t>mu zamówień w ramach projekt</w:t>
      </w:r>
      <w:r w:rsidR="00C536C4" w:rsidRPr="00643399">
        <w:rPr>
          <w:rFonts w:cs="Arial"/>
          <w:color w:val="000000" w:themeColor="text1"/>
          <w:sz w:val="20"/>
          <w:szCs w:val="20"/>
        </w:rPr>
        <w:t>u;</w:t>
      </w:r>
    </w:p>
    <w:p w:rsidR="00090296" w:rsidRPr="00643399" w:rsidRDefault="00C536C4" w:rsidP="00915155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>wzór oświadczenia o posiadanym prawie do dysponowania nieruchomośc</w:t>
      </w:r>
      <w:r w:rsidR="007A4B02" w:rsidRPr="00643399">
        <w:rPr>
          <w:rFonts w:cs="Arial"/>
          <w:color w:val="000000" w:themeColor="text1"/>
          <w:sz w:val="20"/>
          <w:szCs w:val="20"/>
        </w:rPr>
        <w:t>ią w celu realizacji projektu;</w:t>
      </w:r>
    </w:p>
    <w:p w:rsidR="00090296" w:rsidRPr="00643399" w:rsidRDefault="006C5EB1" w:rsidP="00915155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lastRenderedPageBreak/>
        <w:t>wzór ankiety dotyczącej</w:t>
      </w:r>
      <w:r w:rsidR="00090296" w:rsidRPr="00643399">
        <w:rPr>
          <w:rFonts w:cs="Arial"/>
          <w:color w:val="000000" w:themeColor="text1"/>
          <w:sz w:val="20"/>
          <w:szCs w:val="20"/>
        </w:rPr>
        <w:t xml:space="preserve"> wywiązywania się z obowiązku uiszczania opłat za korzystanie ze środowiska;</w:t>
      </w:r>
    </w:p>
    <w:p w:rsidR="00BD7639" w:rsidRPr="00643399" w:rsidRDefault="00BD7639" w:rsidP="00915155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 xml:space="preserve">wzór formularza informacji przedstawianych przy ubieganiu się o pomoc de </w:t>
      </w:r>
      <w:proofErr w:type="spellStart"/>
      <w:r w:rsidRPr="00643399">
        <w:rPr>
          <w:rFonts w:cs="Arial"/>
          <w:color w:val="000000" w:themeColor="text1"/>
          <w:sz w:val="20"/>
          <w:szCs w:val="20"/>
        </w:rPr>
        <w:t>minimis</w:t>
      </w:r>
      <w:proofErr w:type="spellEnd"/>
      <w:r w:rsidRPr="00643399">
        <w:rPr>
          <w:rFonts w:cs="Arial"/>
          <w:color w:val="000000" w:themeColor="text1"/>
          <w:sz w:val="20"/>
          <w:szCs w:val="20"/>
        </w:rPr>
        <w:t>;</w:t>
      </w:r>
    </w:p>
    <w:p w:rsidR="00BD7639" w:rsidRPr="00643399" w:rsidRDefault="00BD7639" w:rsidP="00915155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 xml:space="preserve">wzór oświadczenia o otrzymaniu/nieotrzymaniu pomocy de </w:t>
      </w:r>
      <w:proofErr w:type="spellStart"/>
      <w:r w:rsidRPr="00643399">
        <w:rPr>
          <w:rFonts w:cs="Arial"/>
          <w:color w:val="000000" w:themeColor="text1"/>
          <w:sz w:val="20"/>
          <w:szCs w:val="20"/>
        </w:rPr>
        <w:t>minimis</w:t>
      </w:r>
      <w:proofErr w:type="spellEnd"/>
      <w:r w:rsidRPr="00643399">
        <w:rPr>
          <w:rFonts w:cs="Arial"/>
          <w:color w:val="000000" w:themeColor="text1"/>
          <w:sz w:val="20"/>
          <w:szCs w:val="20"/>
        </w:rPr>
        <w:t>;</w:t>
      </w:r>
    </w:p>
    <w:p w:rsidR="008674FB" w:rsidRPr="00643399" w:rsidRDefault="00BD7639" w:rsidP="00915155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 xml:space="preserve">wzór oświadczenia o nieotrzymaniu pomocy publicznej/pomocy de </w:t>
      </w:r>
      <w:proofErr w:type="spellStart"/>
      <w:r w:rsidRPr="00643399">
        <w:rPr>
          <w:rFonts w:cs="Arial"/>
          <w:color w:val="000000" w:themeColor="text1"/>
          <w:sz w:val="20"/>
          <w:szCs w:val="20"/>
        </w:rPr>
        <w:t>minimis</w:t>
      </w:r>
      <w:proofErr w:type="spellEnd"/>
      <w:r w:rsidRPr="00643399">
        <w:rPr>
          <w:rFonts w:cs="Arial"/>
          <w:color w:val="000000" w:themeColor="text1"/>
          <w:sz w:val="20"/>
          <w:szCs w:val="20"/>
        </w:rPr>
        <w:t xml:space="preserve"> na planowane przedsięwzięcie;</w:t>
      </w:r>
    </w:p>
    <w:p w:rsidR="004F5003" w:rsidRPr="00643399" w:rsidRDefault="004F37CF" w:rsidP="00245DDF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color w:val="000000" w:themeColor="text1"/>
          <w:sz w:val="20"/>
          <w:szCs w:val="20"/>
        </w:rPr>
        <w:t>zasady uniwersalnego projektowania</w:t>
      </w:r>
      <w:r w:rsidR="00B37A08" w:rsidRPr="00643399">
        <w:rPr>
          <w:rFonts w:cs="Arial"/>
          <w:color w:val="000000" w:themeColor="text1"/>
          <w:sz w:val="20"/>
          <w:szCs w:val="20"/>
        </w:rPr>
        <w:t>;</w:t>
      </w:r>
    </w:p>
    <w:p w:rsidR="00733E60" w:rsidRDefault="00C57BD5" w:rsidP="00AD5333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643399">
        <w:rPr>
          <w:rFonts w:cs="Arial"/>
          <w:bCs/>
          <w:noProof/>
          <w:color w:val="000000" w:themeColor="text1"/>
          <w:sz w:val="20"/>
          <w:szCs w:val="20"/>
        </w:rPr>
        <w:t>wzór oświadczenia dotyczącego formy komunikacji oraz odpowiedzialności karnej</w:t>
      </w:r>
      <w:r w:rsidRPr="00643399">
        <w:rPr>
          <w:rFonts w:cs="Arial"/>
          <w:color w:val="000000" w:themeColor="text1"/>
          <w:sz w:val="20"/>
          <w:szCs w:val="20"/>
        </w:rPr>
        <w:t>.</w:t>
      </w:r>
    </w:p>
    <w:p w:rsidR="00643399" w:rsidRPr="00C80BE4" w:rsidRDefault="00643399" w:rsidP="00AD5333">
      <w:pPr>
        <w:pStyle w:val="Default"/>
        <w:numPr>
          <w:ilvl w:val="2"/>
          <w:numId w:val="15"/>
        </w:numPr>
        <w:spacing w:after="60" w:line="360" w:lineRule="auto"/>
        <w:ind w:left="1701" w:hanging="992"/>
        <w:jc w:val="both"/>
        <w:rPr>
          <w:rFonts w:cs="Arial"/>
          <w:color w:val="000000" w:themeColor="text1"/>
          <w:sz w:val="20"/>
          <w:szCs w:val="20"/>
        </w:rPr>
      </w:pPr>
      <w:r w:rsidRPr="00C80BE4">
        <w:rPr>
          <w:rFonts w:cs="Arial"/>
          <w:sz w:val="20"/>
          <w:szCs w:val="20"/>
        </w:rPr>
        <w:t>Katalog problemów wskazanych w Strategii ZIT WOF</w:t>
      </w:r>
    </w:p>
    <w:p w:rsidR="00477027" w:rsidRPr="00D86A17" w:rsidRDefault="000734A8" w:rsidP="00090296">
      <w:pPr>
        <w:pStyle w:val="Nagwek1"/>
        <w:keepNext/>
        <w:rPr>
          <w:rFonts w:ascii="Arial" w:hAnsi="Arial" w:cs="Arial"/>
          <w:b w:val="0"/>
          <w:color w:val="000000" w:themeColor="text1"/>
          <w:sz w:val="20"/>
          <w:szCs w:val="20"/>
        </w:rPr>
      </w:pPr>
      <w:r w:rsidRPr="00B61781">
        <w:rPr>
          <w:rFonts w:ascii="Arial" w:hAnsi="Arial" w:cs="Arial"/>
          <w:b w:val="0"/>
          <w:noProof/>
          <w:color w:val="FF0000"/>
          <w:sz w:val="20"/>
          <w:szCs w:val="20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-53340</wp:posOffset>
            </wp:positionH>
            <wp:positionV relativeFrom="paragraph">
              <wp:posOffset>24130</wp:posOffset>
            </wp:positionV>
            <wp:extent cx="6067425" cy="1133475"/>
            <wp:effectExtent l="19050" t="0" r="9525" b="0"/>
            <wp:wrapNone/>
            <wp:docPr id="2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0FFB" w:rsidRPr="00D86A17" w:rsidRDefault="00B20FFB" w:rsidP="00090296">
      <w:pPr>
        <w:pStyle w:val="Nagwek1"/>
        <w:keepNext/>
        <w:numPr>
          <w:ilvl w:val="0"/>
          <w:numId w:val="15"/>
        </w:numPr>
        <w:ind w:left="0" w:firstLine="0"/>
        <w:jc w:val="center"/>
        <w:rPr>
          <w:rFonts w:ascii="Calibri" w:hAnsi="Calibri" w:cs="Arial"/>
          <w:color w:val="000000" w:themeColor="text1"/>
        </w:rPr>
      </w:pPr>
      <w:bookmarkStart w:id="18" w:name="_Toc441656564"/>
    </w:p>
    <w:p w:rsidR="00477027" w:rsidRPr="00D86A17" w:rsidRDefault="00477027" w:rsidP="00090296">
      <w:pPr>
        <w:pStyle w:val="Nagwek1"/>
        <w:keepNext/>
        <w:jc w:val="center"/>
        <w:rPr>
          <w:rFonts w:ascii="Calibri" w:hAnsi="Calibri" w:cs="Arial"/>
          <w:color w:val="000000" w:themeColor="text1"/>
        </w:rPr>
      </w:pPr>
      <w:r w:rsidRPr="00D86A17">
        <w:rPr>
          <w:rFonts w:ascii="Calibri" w:hAnsi="Calibri" w:cs="Arial"/>
          <w:color w:val="000000" w:themeColor="text1"/>
        </w:rPr>
        <w:t>KONTAKT I DODATKOWE INFORMACJE</w:t>
      </w:r>
      <w:bookmarkEnd w:id="18"/>
    </w:p>
    <w:p w:rsidR="002C405C" w:rsidRPr="00D86A17" w:rsidRDefault="002C405C" w:rsidP="00AD5333">
      <w:pPr>
        <w:pStyle w:val="ZnakZnakZnak1ZnakZnak"/>
        <w:spacing w:before="120" w:after="120" w:line="360" w:lineRule="auto"/>
        <w:rPr>
          <w:rFonts w:cs="Arial"/>
          <w:b/>
          <w:color w:val="000000" w:themeColor="text1"/>
          <w:sz w:val="16"/>
          <w:szCs w:val="16"/>
        </w:rPr>
      </w:pPr>
    </w:p>
    <w:p w:rsidR="00002FEA" w:rsidRPr="00D86A17" w:rsidRDefault="00002FEA" w:rsidP="00002FEA">
      <w:pPr>
        <w:pStyle w:val="Default"/>
        <w:keepNext/>
        <w:spacing w:before="240" w:line="360" w:lineRule="auto"/>
        <w:ind w:left="720"/>
        <w:jc w:val="both"/>
        <w:rPr>
          <w:rFonts w:cs="Arial"/>
          <w:color w:val="000000" w:themeColor="text1"/>
          <w:sz w:val="20"/>
          <w:szCs w:val="20"/>
        </w:rPr>
      </w:pPr>
    </w:p>
    <w:p w:rsidR="004604D5" w:rsidRPr="00D86A17" w:rsidRDefault="004604D5" w:rsidP="00AD5333">
      <w:pPr>
        <w:pStyle w:val="Default"/>
        <w:keepNext/>
        <w:numPr>
          <w:ilvl w:val="1"/>
          <w:numId w:val="16"/>
        </w:numPr>
        <w:spacing w:before="24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>Dodatkowe informacje dla ubiegających się o dofinansowanie udzielane są w MJWPU w</w:t>
      </w:r>
      <w:r w:rsidR="00805F04" w:rsidRPr="00D86A17">
        <w:rPr>
          <w:rFonts w:cs="Arial"/>
          <w:color w:val="000000" w:themeColor="text1"/>
          <w:sz w:val="20"/>
          <w:szCs w:val="20"/>
        </w:rPr>
        <w:t> </w:t>
      </w:r>
      <w:r w:rsidRPr="00D86A17">
        <w:rPr>
          <w:rFonts w:cs="Arial"/>
          <w:color w:val="000000" w:themeColor="text1"/>
          <w:sz w:val="20"/>
          <w:szCs w:val="20"/>
        </w:rPr>
        <w:t>Głównym Punkcie Informacyjnym Funduszy Europejskich oraz Lokalnych Punktach Informacyjnych Funduszy Europejskich.</w:t>
      </w:r>
    </w:p>
    <w:p w:rsidR="004604D5" w:rsidRPr="00D86A17" w:rsidRDefault="004604D5" w:rsidP="00245DDF">
      <w:pPr>
        <w:pStyle w:val="Default"/>
        <w:numPr>
          <w:ilvl w:val="2"/>
          <w:numId w:val="20"/>
        </w:numPr>
        <w:adjustRightInd/>
        <w:spacing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b/>
          <w:bCs/>
          <w:color w:val="000000" w:themeColor="text1"/>
          <w:sz w:val="20"/>
          <w:szCs w:val="20"/>
        </w:rPr>
        <w:t>Główny Punkt Informacyjny Funduszy Europejskich</w:t>
      </w:r>
      <w:r w:rsidRPr="00D86A17">
        <w:rPr>
          <w:rFonts w:cs="Arial"/>
          <w:color w:val="000000" w:themeColor="text1"/>
          <w:sz w:val="20"/>
          <w:szCs w:val="20"/>
        </w:rPr>
        <w:t>:</w:t>
      </w:r>
    </w:p>
    <w:p w:rsidR="004604D5" w:rsidRPr="00D86A17" w:rsidRDefault="004604D5" w:rsidP="00245DDF">
      <w:pPr>
        <w:pStyle w:val="Default"/>
        <w:spacing w:line="360" w:lineRule="auto"/>
        <w:ind w:left="2127" w:hanging="851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>03 -</w:t>
      </w:r>
      <w:r w:rsidR="00645498" w:rsidRPr="00D86A17">
        <w:rPr>
          <w:rFonts w:cs="Arial"/>
          <w:color w:val="000000" w:themeColor="text1"/>
          <w:sz w:val="20"/>
          <w:szCs w:val="20"/>
        </w:rPr>
        <w:t xml:space="preserve"> </w:t>
      </w:r>
      <w:r w:rsidRPr="00D86A17">
        <w:rPr>
          <w:rFonts w:cs="Arial"/>
          <w:color w:val="000000" w:themeColor="text1"/>
          <w:sz w:val="20"/>
          <w:szCs w:val="20"/>
        </w:rPr>
        <w:t>301 Warszawa, ul. Jagiellońska 74,</w:t>
      </w:r>
    </w:p>
    <w:p w:rsidR="004604D5" w:rsidRPr="00D86A17" w:rsidRDefault="004604D5" w:rsidP="00245DDF">
      <w:pPr>
        <w:pStyle w:val="Default"/>
        <w:spacing w:line="360" w:lineRule="auto"/>
        <w:ind w:left="2127" w:hanging="851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>godz. pracy: pn – 8.00-18.00, wt-pt – 8.00-16.00;</w:t>
      </w:r>
    </w:p>
    <w:p w:rsidR="004604D5" w:rsidRPr="00D86A17" w:rsidRDefault="004604D5" w:rsidP="00245DDF">
      <w:pPr>
        <w:pStyle w:val="Default"/>
        <w:spacing w:line="360" w:lineRule="auto"/>
        <w:ind w:left="2127" w:hanging="851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 xml:space="preserve">tel.: </w:t>
      </w:r>
      <w:r w:rsidR="004F37CF" w:rsidRPr="00D86A17">
        <w:rPr>
          <w:rStyle w:val="cell"/>
          <w:rFonts w:cs="Arial"/>
          <w:color w:val="000000" w:themeColor="text1"/>
          <w:sz w:val="20"/>
          <w:szCs w:val="20"/>
        </w:rPr>
        <w:t>22 542 27 11, 22 542 20 38</w:t>
      </w:r>
      <w:r w:rsidRPr="00D86A17">
        <w:rPr>
          <w:rFonts w:cs="Arial"/>
          <w:color w:val="000000" w:themeColor="text1"/>
          <w:sz w:val="20"/>
          <w:szCs w:val="20"/>
        </w:rPr>
        <w:t>;</w:t>
      </w:r>
    </w:p>
    <w:p w:rsidR="004604D5" w:rsidRPr="00D86A17" w:rsidRDefault="004604D5" w:rsidP="00245DDF">
      <w:pPr>
        <w:pStyle w:val="Default"/>
        <w:numPr>
          <w:ilvl w:val="2"/>
          <w:numId w:val="20"/>
        </w:numPr>
        <w:adjustRightInd/>
        <w:spacing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b/>
          <w:bCs/>
          <w:color w:val="000000" w:themeColor="text1"/>
          <w:sz w:val="20"/>
          <w:szCs w:val="20"/>
        </w:rPr>
        <w:t>Lokalny Punkt Informacyjny Funduszy Europejskich w Ciechanowie:</w:t>
      </w:r>
    </w:p>
    <w:p w:rsidR="004604D5" w:rsidRPr="00D86A17" w:rsidRDefault="004604D5" w:rsidP="00245DDF">
      <w:pPr>
        <w:pStyle w:val="Default"/>
        <w:spacing w:line="360" w:lineRule="auto"/>
        <w:ind w:left="2127" w:hanging="709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>06 -</w:t>
      </w:r>
      <w:r w:rsidR="00645498" w:rsidRPr="00D86A17">
        <w:rPr>
          <w:rFonts w:cs="Arial"/>
          <w:color w:val="000000" w:themeColor="text1"/>
          <w:sz w:val="20"/>
          <w:szCs w:val="20"/>
        </w:rPr>
        <w:t xml:space="preserve"> </w:t>
      </w:r>
      <w:r w:rsidRPr="00D86A17">
        <w:rPr>
          <w:rFonts w:cs="Arial"/>
          <w:color w:val="000000" w:themeColor="text1"/>
          <w:sz w:val="20"/>
          <w:szCs w:val="20"/>
        </w:rPr>
        <w:t>400 Ciechanów, Pl. Kościuszki 5,</w:t>
      </w:r>
    </w:p>
    <w:p w:rsidR="004604D5" w:rsidRPr="00D86A17" w:rsidRDefault="004604D5" w:rsidP="00245DDF">
      <w:pPr>
        <w:pStyle w:val="Default"/>
        <w:spacing w:line="360" w:lineRule="auto"/>
        <w:ind w:left="2127" w:hanging="709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>godz. pracy: pn – 8.00-18.00, wt-pt – 8.00-16.00;</w:t>
      </w:r>
    </w:p>
    <w:p w:rsidR="004604D5" w:rsidRPr="00D86A17" w:rsidRDefault="004604D5" w:rsidP="00245DDF">
      <w:pPr>
        <w:pStyle w:val="Default"/>
        <w:spacing w:line="360" w:lineRule="auto"/>
        <w:ind w:left="2127" w:hanging="709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 xml:space="preserve">tel. </w:t>
      </w:r>
      <w:r w:rsidR="004F37CF" w:rsidRPr="00D86A17">
        <w:rPr>
          <w:rFonts w:cs="Arial"/>
          <w:color w:val="000000" w:themeColor="text1"/>
          <w:sz w:val="20"/>
          <w:szCs w:val="20"/>
        </w:rPr>
        <w:t>22 542 27 16</w:t>
      </w:r>
      <w:r w:rsidRPr="00D86A17">
        <w:rPr>
          <w:rFonts w:cs="Arial"/>
          <w:color w:val="000000" w:themeColor="text1"/>
          <w:sz w:val="20"/>
          <w:szCs w:val="20"/>
        </w:rPr>
        <w:t>;</w:t>
      </w:r>
    </w:p>
    <w:p w:rsidR="004604D5" w:rsidRPr="00D86A17" w:rsidRDefault="004604D5" w:rsidP="00245DDF">
      <w:pPr>
        <w:pStyle w:val="Default"/>
        <w:numPr>
          <w:ilvl w:val="2"/>
          <w:numId w:val="20"/>
        </w:numPr>
        <w:adjustRightInd/>
        <w:spacing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b/>
          <w:bCs/>
          <w:color w:val="000000" w:themeColor="text1"/>
          <w:sz w:val="20"/>
          <w:szCs w:val="20"/>
        </w:rPr>
        <w:t>Lokalny Punkt Informacyjny Funduszy Europejskich w Ostrołęce:</w:t>
      </w:r>
    </w:p>
    <w:p w:rsidR="004604D5" w:rsidRPr="00D86A17" w:rsidRDefault="004604D5" w:rsidP="00245DDF">
      <w:pPr>
        <w:pStyle w:val="Default"/>
        <w:spacing w:line="360" w:lineRule="auto"/>
        <w:ind w:left="2127" w:hanging="709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>07</w:t>
      </w:r>
      <w:r w:rsidR="00645498" w:rsidRPr="00D86A17">
        <w:rPr>
          <w:rFonts w:cs="Arial"/>
          <w:color w:val="000000" w:themeColor="text1"/>
          <w:sz w:val="20"/>
          <w:szCs w:val="20"/>
        </w:rPr>
        <w:t xml:space="preserve"> </w:t>
      </w:r>
      <w:r w:rsidRPr="00D86A17">
        <w:rPr>
          <w:rFonts w:cs="Arial"/>
          <w:color w:val="000000" w:themeColor="text1"/>
          <w:sz w:val="20"/>
          <w:szCs w:val="20"/>
        </w:rPr>
        <w:t>-</w:t>
      </w:r>
      <w:r w:rsidR="00645498" w:rsidRPr="00D86A17">
        <w:rPr>
          <w:rFonts w:cs="Arial"/>
          <w:color w:val="000000" w:themeColor="text1"/>
          <w:sz w:val="20"/>
          <w:szCs w:val="20"/>
        </w:rPr>
        <w:t xml:space="preserve"> </w:t>
      </w:r>
      <w:r w:rsidRPr="00D86A17">
        <w:rPr>
          <w:rFonts w:cs="Arial"/>
          <w:color w:val="000000" w:themeColor="text1"/>
          <w:sz w:val="20"/>
          <w:szCs w:val="20"/>
        </w:rPr>
        <w:t>410 Ostrołęka, ul. J. Piłsudskiego 38,</w:t>
      </w:r>
    </w:p>
    <w:p w:rsidR="004604D5" w:rsidRPr="00D86A17" w:rsidRDefault="004604D5" w:rsidP="00245DDF">
      <w:pPr>
        <w:pStyle w:val="Default"/>
        <w:spacing w:line="360" w:lineRule="auto"/>
        <w:ind w:left="2127" w:hanging="709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>godz. pracy: pn – 8.00-18.00, wt-pt – 8.00-16.00;</w:t>
      </w:r>
    </w:p>
    <w:p w:rsidR="004604D5" w:rsidRPr="00D86A17" w:rsidRDefault="004604D5" w:rsidP="00245DDF">
      <w:pPr>
        <w:pStyle w:val="Default"/>
        <w:spacing w:line="360" w:lineRule="auto"/>
        <w:ind w:left="2127" w:hanging="709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 xml:space="preserve">tel. </w:t>
      </w:r>
      <w:r w:rsidR="004F37CF" w:rsidRPr="00D86A17">
        <w:rPr>
          <w:rFonts w:cs="Arial"/>
          <w:color w:val="000000" w:themeColor="text1"/>
          <w:sz w:val="20"/>
          <w:szCs w:val="20"/>
        </w:rPr>
        <w:t>22 542 27 15</w:t>
      </w:r>
      <w:r w:rsidRPr="00D86A17">
        <w:rPr>
          <w:rFonts w:cs="Arial"/>
          <w:color w:val="000000" w:themeColor="text1"/>
          <w:sz w:val="20"/>
          <w:szCs w:val="20"/>
        </w:rPr>
        <w:t>;</w:t>
      </w:r>
    </w:p>
    <w:p w:rsidR="004604D5" w:rsidRPr="00D86A17" w:rsidRDefault="004604D5" w:rsidP="00245DDF">
      <w:pPr>
        <w:pStyle w:val="Default"/>
        <w:numPr>
          <w:ilvl w:val="2"/>
          <w:numId w:val="20"/>
        </w:numPr>
        <w:adjustRightInd/>
        <w:spacing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b/>
          <w:bCs/>
          <w:color w:val="000000" w:themeColor="text1"/>
          <w:sz w:val="20"/>
          <w:szCs w:val="20"/>
        </w:rPr>
        <w:t>Lokalny Punkt Informacyjny Funduszy Europejskich w Płocku:</w:t>
      </w:r>
    </w:p>
    <w:p w:rsidR="004604D5" w:rsidRPr="00D86A17" w:rsidRDefault="004604D5" w:rsidP="00245DDF">
      <w:pPr>
        <w:pStyle w:val="Default"/>
        <w:spacing w:line="360" w:lineRule="auto"/>
        <w:ind w:left="2127" w:hanging="709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>09</w:t>
      </w:r>
      <w:r w:rsidR="00645498" w:rsidRPr="00D86A17">
        <w:rPr>
          <w:rFonts w:cs="Arial"/>
          <w:color w:val="000000" w:themeColor="text1"/>
          <w:sz w:val="20"/>
          <w:szCs w:val="20"/>
        </w:rPr>
        <w:t xml:space="preserve"> </w:t>
      </w:r>
      <w:r w:rsidRPr="00D86A17">
        <w:rPr>
          <w:rFonts w:cs="Arial"/>
          <w:color w:val="000000" w:themeColor="text1"/>
          <w:sz w:val="20"/>
          <w:szCs w:val="20"/>
        </w:rPr>
        <w:t>-</w:t>
      </w:r>
      <w:r w:rsidR="00645498" w:rsidRPr="00D86A17">
        <w:rPr>
          <w:rFonts w:cs="Arial"/>
          <w:color w:val="000000" w:themeColor="text1"/>
          <w:sz w:val="20"/>
          <w:szCs w:val="20"/>
        </w:rPr>
        <w:t xml:space="preserve"> </w:t>
      </w:r>
      <w:r w:rsidRPr="00D86A17">
        <w:rPr>
          <w:rFonts w:cs="Arial"/>
          <w:color w:val="000000" w:themeColor="text1"/>
          <w:sz w:val="20"/>
          <w:szCs w:val="20"/>
        </w:rPr>
        <w:t>400 Płock, ul. Kolegialna 19,</w:t>
      </w:r>
    </w:p>
    <w:p w:rsidR="004604D5" w:rsidRPr="00D86A17" w:rsidRDefault="004604D5" w:rsidP="00245DDF">
      <w:pPr>
        <w:pStyle w:val="Default"/>
        <w:spacing w:line="360" w:lineRule="auto"/>
        <w:ind w:left="2127" w:hanging="709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>godz. pracy: pn – 8.00-18.00, wt-pt – 8.00-16.00;</w:t>
      </w:r>
    </w:p>
    <w:p w:rsidR="004604D5" w:rsidRPr="00D86A17" w:rsidRDefault="004604D5" w:rsidP="00245DDF">
      <w:pPr>
        <w:pStyle w:val="Default"/>
        <w:spacing w:line="360" w:lineRule="auto"/>
        <w:ind w:left="2127" w:hanging="709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 xml:space="preserve">tel. </w:t>
      </w:r>
      <w:r w:rsidR="004F37CF" w:rsidRPr="00D86A17">
        <w:rPr>
          <w:rFonts w:cs="Arial"/>
          <w:color w:val="000000" w:themeColor="text1"/>
          <w:sz w:val="20"/>
          <w:szCs w:val="20"/>
        </w:rPr>
        <w:t>22 542 27 14</w:t>
      </w:r>
      <w:r w:rsidRPr="00D86A17">
        <w:rPr>
          <w:rFonts w:cs="Arial"/>
          <w:color w:val="000000" w:themeColor="text1"/>
          <w:sz w:val="20"/>
          <w:szCs w:val="20"/>
        </w:rPr>
        <w:t>;</w:t>
      </w:r>
    </w:p>
    <w:p w:rsidR="004604D5" w:rsidRPr="00D86A17" w:rsidRDefault="004604D5" w:rsidP="00245DDF">
      <w:pPr>
        <w:pStyle w:val="Default"/>
        <w:numPr>
          <w:ilvl w:val="2"/>
          <w:numId w:val="20"/>
        </w:numPr>
        <w:adjustRightInd/>
        <w:spacing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b/>
          <w:bCs/>
          <w:color w:val="000000" w:themeColor="text1"/>
          <w:sz w:val="20"/>
          <w:szCs w:val="20"/>
        </w:rPr>
        <w:t>Lokalny Punkt Informacyjny Funduszy Europejskich w Radomiu:</w:t>
      </w:r>
    </w:p>
    <w:p w:rsidR="004604D5" w:rsidRPr="00D86A17" w:rsidRDefault="00645498" w:rsidP="00245DDF">
      <w:pPr>
        <w:pStyle w:val="Default"/>
        <w:adjustRightInd/>
        <w:spacing w:line="360" w:lineRule="auto"/>
        <w:ind w:left="707" w:firstLine="709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 xml:space="preserve">26 - 610 </w:t>
      </w:r>
      <w:r w:rsidR="004604D5" w:rsidRPr="00D86A17">
        <w:rPr>
          <w:rFonts w:cs="Arial"/>
          <w:color w:val="000000" w:themeColor="text1"/>
          <w:sz w:val="20"/>
          <w:szCs w:val="20"/>
        </w:rPr>
        <w:t>Radom, ul. Kościuszki 5a,</w:t>
      </w:r>
      <w:r w:rsidR="007923AE" w:rsidRPr="00D86A17">
        <w:rPr>
          <w:rFonts w:cs="Arial"/>
          <w:color w:val="000000" w:themeColor="text1"/>
          <w:sz w:val="20"/>
          <w:szCs w:val="20"/>
        </w:rPr>
        <w:t xml:space="preserve"> </w:t>
      </w:r>
    </w:p>
    <w:p w:rsidR="004604D5" w:rsidRPr="00D86A17" w:rsidRDefault="004604D5" w:rsidP="00245DDF">
      <w:pPr>
        <w:pStyle w:val="Default"/>
        <w:spacing w:line="360" w:lineRule="auto"/>
        <w:ind w:left="1416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lastRenderedPageBreak/>
        <w:t>godz. pracy: pn – 8.00-18.00, wt-pt – 8.00-16.00;</w:t>
      </w:r>
    </w:p>
    <w:p w:rsidR="004604D5" w:rsidRPr="00D86A17" w:rsidRDefault="004604D5" w:rsidP="00245DDF">
      <w:pPr>
        <w:pStyle w:val="Default"/>
        <w:spacing w:line="360" w:lineRule="auto"/>
        <w:ind w:left="2125" w:hanging="709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 xml:space="preserve">tel. </w:t>
      </w:r>
      <w:r w:rsidR="004F37CF" w:rsidRPr="00D86A17">
        <w:rPr>
          <w:rFonts w:cs="Arial"/>
          <w:color w:val="000000" w:themeColor="text1"/>
          <w:sz w:val="20"/>
          <w:szCs w:val="20"/>
        </w:rPr>
        <w:t>22 542 27 13</w:t>
      </w:r>
      <w:r w:rsidRPr="00D86A17">
        <w:rPr>
          <w:rFonts w:cs="Arial"/>
          <w:color w:val="000000" w:themeColor="text1"/>
          <w:sz w:val="20"/>
          <w:szCs w:val="20"/>
        </w:rPr>
        <w:t>;</w:t>
      </w:r>
    </w:p>
    <w:p w:rsidR="004604D5" w:rsidRPr="00D86A17" w:rsidRDefault="004604D5" w:rsidP="00245DDF">
      <w:pPr>
        <w:pStyle w:val="Default"/>
        <w:numPr>
          <w:ilvl w:val="2"/>
          <w:numId w:val="20"/>
        </w:numPr>
        <w:adjustRightInd/>
        <w:spacing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b/>
          <w:bCs/>
          <w:color w:val="000000" w:themeColor="text1"/>
          <w:sz w:val="20"/>
          <w:szCs w:val="20"/>
        </w:rPr>
        <w:t>Lokalny Punkt Informacyjny Funduszy Europejskich w Siedlcach:</w:t>
      </w:r>
    </w:p>
    <w:p w:rsidR="004604D5" w:rsidRPr="00D86A17" w:rsidRDefault="00672861" w:rsidP="00245DDF">
      <w:pPr>
        <w:pStyle w:val="Default"/>
        <w:adjustRightInd/>
        <w:spacing w:line="360" w:lineRule="auto"/>
        <w:ind w:left="991" w:firstLine="425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 xml:space="preserve">08 – 110 </w:t>
      </w:r>
      <w:r w:rsidR="004604D5" w:rsidRPr="00D86A17">
        <w:rPr>
          <w:rFonts w:cs="Arial"/>
          <w:color w:val="000000" w:themeColor="text1"/>
          <w:sz w:val="20"/>
          <w:szCs w:val="20"/>
        </w:rPr>
        <w:t>Siedlce, ul. Piłsudskiego 7,</w:t>
      </w:r>
    </w:p>
    <w:p w:rsidR="004604D5" w:rsidRPr="00D86A17" w:rsidRDefault="004604D5" w:rsidP="00245DDF">
      <w:pPr>
        <w:pStyle w:val="Default"/>
        <w:spacing w:line="360" w:lineRule="auto"/>
        <w:ind w:left="1416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>godz. pracy: pn – 8.00-18.00, wt-pt – 8.00-16.00;</w:t>
      </w:r>
    </w:p>
    <w:p w:rsidR="004604D5" w:rsidRPr="00D86A17" w:rsidRDefault="004604D5" w:rsidP="00245DDF">
      <w:pPr>
        <w:pStyle w:val="Default"/>
        <w:spacing w:line="360" w:lineRule="auto"/>
        <w:ind w:left="2125" w:hanging="709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 xml:space="preserve">tel. </w:t>
      </w:r>
      <w:r w:rsidR="004F37CF" w:rsidRPr="00D86A17">
        <w:rPr>
          <w:rFonts w:cs="Arial"/>
          <w:color w:val="000000" w:themeColor="text1"/>
          <w:sz w:val="20"/>
          <w:szCs w:val="20"/>
        </w:rPr>
        <w:t>22 542 27 12</w:t>
      </w:r>
      <w:r w:rsidRPr="00D86A17">
        <w:rPr>
          <w:rFonts w:cs="Arial"/>
          <w:color w:val="000000" w:themeColor="text1"/>
          <w:sz w:val="20"/>
          <w:szCs w:val="20"/>
        </w:rPr>
        <w:t>.</w:t>
      </w:r>
    </w:p>
    <w:p w:rsidR="004604D5" w:rsidRPr="00D86A17" w:rsidRDefault="004604D5" w:rsidP="00245DDF">
      <w:pPr>
        <w:pStyle w:val="Default"/>
        <w:numPr>
          <w:ilvl w:val="1"/>
          <w:numId w:val="20"/>
        </w:numPr>
        <w:adjustRightInd/>
        <w:spacing w:before="120" w:after="6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>Infolinia: 801 101 101, pn – 8.30-17.30, wt-pt - godz. 8.30-15.30;</w:t>
      </w:r>
    </w:p>
    <w:p w:rsidR="004604D5" w:rsidRPr="00D86A17" w:rsidRDefault="004604D5" w:rsidP="00245DDF">
      <w:pPr>
        <w:pStyle w:val="Default"/>
        <w:spacing w:after="60" w:line="360" w:lineRule="auto"/>
        <w:ind w:left="1276" w:hanging="568"/>
        <w:jc w:val="both"/>
        <w:rPr>
          <w:rFonts w:cs="Arial"/>
          <w:color w:val="000000" w:themeColor="text1"/>
          <w:sz w:val="20"/>
          <w:szCs w:val="20"/>
          <w:lang w:val="en-US"/>
        </w:rPr>
      </w:pPr>
      <w:r w:rsidRPr="00D86A17">
        <w:rPr>
          <w:rFonts w:cs="Arial"/>
          <w:color w:val="000000" w:themeColor="text1"/>
          <w:sz w:val="20"/>
          <w:szCs w:val="20"/>
          <w:lang w:val="en-US"/>
        </w:rPr>
        <w:t xml:space="preserve">e-mail: </w:t>
      </w:r>
      <w:hyperlink r:id="rId23" w:history="1">
        <w:r w:rsidRPr="00D86A17">
          <w:rPr>
            <w:rStyle w:val="Hipercze"/>
            <w:rFonts w:cs="Arial"/>
            <w:color w:val="000000" w:themeColor="text1"/>
            <w:sz w:val="20"/>
            <w:szCs w:val="20"/>
            <w:lang w:val="en-US"/>
          </w:rPr>
          <w:t>punkt_kontaktowy@mazowia.eu</w:t>
        </w:r>
      </w:hyperlink>
      <w:r w:rsidR="00D021A0" w:rsidRPr="00D86A17">
        <w:rPr>
          <w:rFonts w:cs="Arial"/>
          <w:color w:val="000000" w:themeColor="text1"/>
          <w:sz w:val="20"/>
          <w:szCs w:val="20"/>
          <w:lang w:val="en-US"/>
        </w:rPr>
        <w:t xml:space="preserve"> ;</w:t>
      </w:r>
    </w:p>
    <w:p w:rsidR="004604D5" w:rsidRPr="00D86A17" w:rsidRDefault="004604D5" w:rsidP="00245DDF">
      <w:pPr>
        <w:pStyle w:val="Default"/>
        <w:spacing w:after="60" w:line="360" w:lineRule="auto"/>
        <w:ind w:left="1417" w:hanging="709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>opłata za połączenie zgodna z taryfą danego operatora.</w:t>
      </w:r>
    </w:p>
    <w:p w:rsidR="00981445" w:rsidRPr="00D86A17" w:rsidRDefault="0036026F" w:rsidP="00D86A17">
      <w:pPr>
        <w:pStyle w:val="Default"/>
        <w:numPr>
          <w:ilvl w:val="1"/>
          <w:numId w:val="16"/>
        </w:numPr>
        <w:spacing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>MJWPU będzie organizowała spotkania dla wnioskodawców w formie szkoleń warsztatowych. W ramach spotkań zostaną przedstawione założenia Regionalnego Programu Operacyjnego Województwa Mazowieckiego na lata 2014-2020 oraz zasady aplikowania o środki w r</w:t>
      </w:r>
      <w:r w:rsidR="008360F6" w:rsidRPr="00D86A17">
        <w:rPr>
          <w:rFonts w:cs="Arial"/>
          <w:color w:val="000000" w:themeColor="text1"/>
          <w:sz w:val="20"/>
          <w:szCs w:val="20"/>
        </w:rPr>
        <w:t xml:space="preserve">amach konkursu dla </w:t>
      </w:r>
      <w:r w:rsidR="000771C3" w:rsidRPr="00D86A17">
        <w:rPr>
          <w:rFonts w:cs="Arial"/>
          <w:color w:val="000000" w:themeColor="text1"/>
          <w:sz w:val="20"/>
          <w:szCs w:val="20"/>
        </w:rPr>
        <w:t>Działania</w:t>
      </w:r>
      <w:r w:rsidR="00134AB5" w:rsidRPr="00D86A17">
        <w:rPr>
          <w:rFonts w:cs="Arial"/>
          <w:color w:val="000000" w:themeColor="text1"/>
          <w:sz w:val="20"/>
          <w:szCs w:val="20"/>
        </w:rPr>
        <w:t xml:space="preserve"> 2.1</w:t>
      </w:r>
      <w:r w:rsidR="000771C3" w:rsidRPr="00D86A17">
        <w:rPr>
          <w:rFonts w:cs="Arial"/>
          <w:color w:val="000000" w:themeColor="text1"/>
          <w:sz w:val="20"/>
          <w:szCs w:val="20"/>
        </w:rPr>
        <w:t xml:space="preserve"> </w:t>
      </w:r>
      <w:r w:rsidR="00134AB5" w:rsidRPr="00D86A17">
        <w:rPr>
          <w:rFonts w:cs="Arial"/>
          <w:color w:val="000000" w:themeColor="text1"/>
          <w:sz w:val="20"/>
          <w:szCs w:val="20"/>
        </w:rPr>
        <w:t xml:space="preserve">E-usługi - </w:t>
      </w:r>
      <w:proofErr w:type="spellStart"/>
      <w:r w:rsidR="00134AB5" w:rsidRPr="00D86A17">
        <w:rPr>
          <w:rFonts w:cs="Arial"/>
          <w:color w:val="000000" w:themeColor="text1"/>
          <w:sz w:val="20"/>
          <w:szCs w:val="20"/>
        </w:rPr>
        <w:t>Poddziałania</w:t>
      </w:r>
      <w:proofErr w:type="spellEnd"/>
      <w:r w:rsidR="00134AB5" w:rsidRPr="00D86A17">
        <w:rPr>
          <w:rFonts w:cs="Arial"/>
          <w:color w:val="000000" w:themeColor="text1"/>
          <w:sz w:val="20"/>
          <w:szCs w:val="20"/>
        </w:rPr>
        <w:t xml:space="preserve"> </w:t>
      </w:r>
      <w:r w:rsidR="00D86A17" w:rsidRPr="00D86A17">
        <w:rPr>
          <w:rFonts w:cs="Arial"/>
          <w:color w:val="000000" w:themeColor="text1"/>
          <w:sz w:val="20"/>
          <w:szCs w:val="20"/>
        </w:rPr>
        <w:t>2.1.2 E-usługi dla Mazowsza w ramach ZIT, typ projektów: „Informatyzacja administracji publicznej oraz instytucji i zasobów kultury na terenie Warszawskiego Obszaru Funkcjonalnego”.</w:t>
      </w:r>
    </w:p>
    <w:p w:rsidR="004F2E30" w:rsidRPr="00D86A17" w:rsidRDefault="004F2E30" w:rsidP="00245DDF">
      <w:pPr>
        <w:pStyle w:val="Default"/>
        <w:numPr>
          <w:ilvl w:val="1"/>
          <w:numId w:val="16"/>
        </w:numPr>
        <w:adjustRightInd/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 xml:space="preserve">Informacje na temat planowanych spotkań publikowane są w </w:t>
      </w:r>
      <w:r w:rsidR="008501A5" w:rsidRPr="00D86A17">
        <w:rPr>
          <w:rFonts w:cs="Arial"/>
          <w:color w:val="000000" w:themeColor="text1"/>
          <w:sz w:val="20"/>
          <w:szCs w:val="20"/>
        </w:rPr>
        <w:t>serwisie</w:t>
      </w:r>
      <w:r w:rsidRPr="00D86A17">
        <w:rPr>
          <w:rFonts w:cs="Arial"/>
          <w:color w:val="000000" w:themeColor="text1"/>
          <w:sz w:val="20"/>
          <w:szCs w:val="20"/>
        </w:rPr>
        <w:t xml:space="preserve"> RPO WM.</w:t>
      </w:r>
    </w:p>
    <w:p w:rsidR="004F2E30" w:rsidRPr="00D86A17" w:rsidRDefault="004F2E30" w:rsidP="00245DDF">
      <w:pPr>
        <w:pStyle w:val="Default"/>
        <w:numPr>
          <w:ilvl w:val="1"/>
          <w:numId w:val="16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 xml:space="preserve">Zgłoszenia wnioskodawców przyjmowane będą drogą elektroniczną poprzez rejestrację </w:t>
      </w:r>
      <w:r w:rsidR="008501A5" w:rsidRPr="00D86A17">
        <w:rPr>
          <w:rFonts w:cs="Arial"/>
          <w:color w:val="000000" w:themeColor="text1"/>
          <w:sz w:val="20"/>
          <w:szCs w:val="20"/>
        </w:rPr>
        <w:t>w</w:t>
      </w:r>
      <w:r w:rsidR="00805F04" w:rsidRPr="00D86A17">
        <w:rPr>
          <w:rFonts w:cs="Arial"/>
          <w:color w:val="000000" w:themeColor="text1"/>
          <w:sz w:val="20"/>
          <w:szCs w:val="20"/>
        </w:rPr>
        <w:t> </w:t>
      </w:r>
      <w:r w:rsidR="008501A5" w:rsidRPr="00D86A17">
        <w:rPr>
          <w:rFonts w:cs="Arial"/>
          <w:color w:val="000000" w:themeColor="text1"/>
          <w:sz w:val="20"/>
          <w:szCs w:val="20"/>
        </w:rPr>
        <w:t>serwisie</w:t>
      </w:r>
      <w:r w:rsidRPr="00D86A17">
        <w:rPr>
          <w:rFonts w:cs="Arial"/>
          <w:color w:val="000000" w:themeColor="text1"/>
          <w:sz w:val="20"/>
          <w:szCs w:val="20"/>
        </w:rPr>
        <w:t xml:space="preserve"> RPO WM:</w:t>
      </w:r>
    </w:p>
    <w:p w:rsidR="004F2E30" w:rsidRPr="00D86A17" w:rsidRDefault="00791133" w:rsidP="00245DDF">
      <w:pPr>
        <w:pStyle w:val="Default"/>
        <w:spacing w:before="120" w:after="120" w:line="360" w:lineRule="auto"/>
        <w:ind w:left="1417" w:hanging="709"/>
        <w:jc w:val="both"/>
        <w:rPr>
          <w:rFonts w:cs="Arial"/>
          <w:color w:val="000000" w:themeColor="text1"/>
          <w:sz w:val="20"/>
          <w:szCs w:val="20"/>
        </w:rPr>
      </w:pPr>
      <w:hyperlink r:id="rId24" w:history="1">
        <w:r w:rsidR="004F2E30" w:rsidRPr="00D86A17">
          <w:rPr>
            <w:rStyle w:val="Hipercze"/>
            <w:rFonts w:cs="Arial"/>
            <w:color w:val="000000" w:themeColor="text1"/>
            <w:sz w:val="20"/>
            <w:szCs w:val="20"/>
          </w:rPr>
          <w:t>http://funduszedlamazowsza.eu/wydarzenie/wez-udzial-w-konferencjach-i-szkoleniach/</w:t>
        </w:r>
      </w:hyperlink>
    </w:p>
    <w:p w:rsidR="004F2E30" w:rsidRPr="00D86A17" w:rsidRDefault="00E46550" w:rsidP="00245DDF">
      <w:pPr>
        <w:pStyle w:val="Default"/>
        <w:spacing w:before="120" w:after="120" w:line="360" w:lineRule="auto"/>
        <w:ind w:left="709"/>
        <w:jc w:val="both"/>
        <w:rPr>
          <w:rFonts w:cs="Arial"/>
          <w:color w:val="000000" w:themeColor="text1"/>
          <w:sz w:val="20"/>
          <w:szCs w:val="20"/>
        </w:rPr>
      </w:pPr>
      <w:proofErr w:type="spellStart"/>
      <w:r>
        <w:rPr>
          <w:rFonts w:cs="Arial"/>
          <w:color w:val="000000" w:themeColor="text1"/>
          <w:sz w:val="20"/>
          <w:szCs w:val="20"/>
        </w:rPr>
        <w:t>Iiczba</w:t>
      </w:r>
      <w:proofErr w:type="spellEnd"/>
      <w:r w:rsidR="004F2E30" w:rsidRPr="00D86A17">
        <w:rPr>
          <w:rFonts w:cs="Arial"/>
          <w:color w:val="000000" w:themeColor="text1"/>
          <w:sz w:val="20"/>
          <w:szCs w:val="20"/>
        </w:rPr>
        <w:t xml:space="preserve"> miejsc dla każdego szkolenia jest ograniczona. W przypadku większej liczby osób chętnych do uczestnictwa w szkoleniu niż przewidziana liczba miejsc, o zakwalifikowaniu na szkolenie decyduje kolejność zgłoszeń.</w:t>
      </w:r>
    </w:p>
    <w:p w:rsidR="00A236DD" w:rsidRPr="002C03B1" w:rsidRDefault="004F2E30" w:rsidP="00245DDF">
      <w:pPr>
        <w:pStyle w:val="Default"/>
        <w:numPr>
          <w:ilvl w:val="1"/>
          <w:numId w:val="16"/>
        </w:numPr>
        <w:spacing w:before="120" w:after="120" w:line="360" w:lineRule="auto"/>
        <w:jc w:val="both"/>
        <w:rPr>
          <w:rFonts w:cs="Arial"/>
          <w:color w:val="000000" w:themeColor="text1"/>
          <w:sz w:val="20"/>
          <w:szCs w:val="20"/>
        </w:rPr>
      </w:pPr>
      <w:r w:rsidRPr="00D86A17">
        <w:rPr>
          <w:rFonts w:cs="Arial"/>
          <w:color w:val="000000" w:themeColor="text1"/>
          <w:sz w:val="20"/>
          <w:szCs w:val="20"/>
        </w:rPr>
        <w:t xml:space="preserve">Spotkania będą prowadzone </w:t>
      </w:r>
      <w:r w:rsidR="003A72E3" w:rsidRPr="00C52A55">
        <w:rPr>
          <w:rFonts w:cs="Arial"/>
          <w:color w:val="000000" w:themeColor="text1"/>
          <w:sz w:val="20"/>
          <w:szCs w:val="20"/>
        </w:rPr>
        <w:t xml:space="preserve">nieodpłatnie </w:t>
      </w:r>
      <w:r w:rsidRPr="00C52A55">
        <w:rPr>
          <w:rFonts w:cs="Arial"/>
          <w:color w:val="000000" w:themeColor="text1"/>
          <w:sz w:val="20"/>
          <w:szCs w:val="20"/>
        </w:rPr>
        <w:t xml:space="preserve">przez pracowników MJWPU i </w:t>
      </w:r>
      <w:r w:rsidR="00D86A17" w:rsidRPr="00C52A55">
        <w:rPr>
          <w:rFonts w:cs="Arial"/>
          <w:color w:val="000000" w:themeColor="text1"/>
          <w:sz w:val="20"/>
          <w:szCs w:val="20"/>
        </w:rPr>
        <w:t>IP ZIT</w:t>
      </w:r>
      <w:r w:rsidR="003A72E3" w:rsidRPr="00C52A55">
        <w:rPr>
          <w:rFonts w:cs="Arial"/>
          <w:color w:val="000000" w:themeColor="text1"/>
          <w:sz w:val="20"/>
          <w:szCs w:val="20"/>
        </w:rPr>
        <w:t>.</w:t>
      </w:r>
    </w:p>
    <w:sectPr w:rsidR="00A236DD" w:rsidRPr="002C03B1" w:rsidSect="00264B98">
      <w:footerReference w:type="default" r:id="rId25"/>
      <w:pgSz w:w="11906" w:h="16838"/>
      <w:pgMar w:top="1417" w:right="1133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58E1" w:rsidRDefault="00D258E1" w:rsidP="00FE74CD">
      <w:pPr>
        <w:spacing w:after="0" w:line="240" w:lineRule="auto"/>
      </w:pPr>
      <w:r>
        <w:separator/>
      </w:r>
    </w:p>
  </w:endnote>
  <w:endnote w:type="continuationSeparator" w:id="0">
    <w:p w:rsidR="00D258E1" w:rsidRDefault="00D258E1" w:rsidP="00FE74CD">
      <w:pPr>
        <w:spacing w:after="0" w:line="240" w:lineRule="auto"/>
      </w:pPr>
      <w:r>
        <w:continuationSeparator/>
      </w:r>
    </w:p>
  </w:endnote>
  <w:endnote w:type="continuationNotice" w:id="1">
    <w:p w:rsidR="00D258E1" w:rsidRDefault="00D258E1">
      <w:pPr>
        <w:spacing w:after="0" w:line="240" w:lineRule="auto"/>
      </w:pP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EUAlbertina">
    <w:altName w:val="Times New Roman"/>
    <w:panose1 w:val="00000000000000000000"/>
    <w:charset w:val="EE"/>
    <w:family w:val="auto"/>
    <w:notTrueType/>
    <w:pitch w:val="default"/>
    <w:sig w:usb0="00000007" w:usb1="00000000" w:usb2="00000000" w:usb3="00000000" w:csb0="00000003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ahoma,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58E1" w:rsidRDefault="00D258E1">
    <w:pPr>
      <w:pStyle w:val="Stopka"/>
      <w:jc w:val="right"/>
    </w:pPr>
    <w:fldSimple w:instr=" PAGE   \* MERGEFORMAT ">
      <w:r w:rsidR="003A5961">
        <w:rPr>
          <w:noProof/>
        </w:rPr>
        <w:t>34</w:t>
      </w:r>
    </w:fldSimple>
    <w:r>
      <w:rPr>
        <w:noProof/>
      </w:rPr>
      <w:t xml:space="preserve"> z </w:t>
    </w:r>
    <w:fldSimple w:instr=" NUMPAGES   \* MERGEFORMAT ">
      <w:r w:rsidR="003A5961">
        <w:rPr>
          <w:noProof/>
        </w:rPr>
        <w:t>35</w:t>
      </w:r>
    </w:fldSimple>
  </w:p>
  <w:p w:rsidR="00D258E1" w:rsidRDefault="00D258E1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58E1" w:rsidRDefault="00D258E1" w:rsidP="00FE74CD">
      <w:pPr>
        <w:spacing w:after="0" w:line="240" w:lineRule="auto"/>
      </w:pPr>
      <w:r>
        <w:separator/>
      </w:r>
    </w:p>
  </w:footnote>
  <w:footnote w:type="continuationSeparator" w:id="0">
    <w:p w:rsidR="00D258E1" w:rsidRDefault="00D258E1" w:rsidP="00FE74CD">
      <w:pPr>
        <w:spacing w:after="0" w:line="240" w:lineRule="auto"/>
      </w:pPr>
      <w:r>
        <w:continuationSeparator/>
      </w:r>
    </w:p>
  </w:footnote>
  <w:footnote w:type="continuationNotice" w:id="1">
    <w:p w:rsidR="00D258E1" w:rsidRDefault="00D258E1">
      <w:pPr>
        <w:spacing w:after="0" w:line="240" w:lineRule="auto"/>
      </w:pPr>
    </w:p>
  </w:footnote>
  <w:footnote w:id="2">
    <w:p w:rsidR="00D258E1" w:rsidRPr="00ED4332" w:rsidRDefault="00D258E1">
      <w:pPr>
        <w:pStyle w:val="Tekstprzypisudolnego"/>
        <w:rPr>
          <w:rFonts w:cs="Arial"/>
          <w:sz w:val="18"/>
          <w:szCs w:val="18"/>
        </w:rPr>
      </w:pPr>
      <w:r w:rsidRPr="00E2168F">
        <w:rPr>
          <w:rStyle w:val="Odwoanieprzypisudolnego"/>
          <w:rFonts w:cs="Arial"/>
          <w:sz w:val="18"/>
          <w:szCs w:val="18"/>
        </w:rPr>
        <w:footnoteRef/>
      </w:r>
      <w:r w:rsidRPr="00E2168F">
        <w:rPr>
          <w:rFonts w:cs="Arial"/>
          <w:sz w:val="18"/>
          <w:szCs w:val="18"/>
        </w:rPr>
        <w:t xml:space="preserve"> </w:t>
      </w:r>
      <w:r w:rsidRPr="00ED4332">
        <w:rPr>
          <w:rFonts w:cs="Arial"/>
          <w:sz w:val="18"/>
          <w:szCs w:val="18"/>
        </w:rPr>
        <w:t xml:space="preserve">Kwota dofinansowania ramach konkursu przeliczona kursem </w:t>
      </w:r>
      <w:r w:rsidRPr="002C03B1">
        <w:rPr>
          <w:rFonts w:cs="Arial"/>
          <w:sz w:val="18"/>
          <w:szCs w:val="18"/>
        </w:rPr>
        <w:t xml:space="preserve">EBC z </w:t>
      </w:r>
      <w:r w:rsidRPr="006123FD">
        <w:rPr>
          <w:rFonts w:cs="Arial"/>
          <w:sz w:val="18"/>
          <w:szCs w:val="18"/>
        </w:rPr>
        <w:t xml:space="preserve">dnia 28.12.2017 r. wynoszącym </w:t>
      </w:r>
      <w:r w:rsidRPr="006123FD">
        <w:t>4,1808</w:t>
      </w:r>
      <w:r w:rsidRPr="006123FD">
        <w:rPr>
          <w:rFonts w:cs="Arial"/>
          <w:sz w:val="18"/>
          <w:szCs w:val="18"/>
        </w:rPr>
        <w:t xml:space="preserve"> PLN</w:t>
      </w:r>
    </w:p>
  </w:footnote>
  <w:footnote w:id="3">
    <w:p w:rsidR="00D258E1" w:rsidRDefault="00D258E1">
      <w:pPr>
        <w:pStyle w:val="Tekstprzypisudolnego"/>
      </w:pPr>
      <w:r w:rsidRPr="00D5375F">
        <w:rPr>
          <w:rStyle w:val="Odwoanieprzypisudolnego"/>
        </w:rPr>
        <w:footnoteRef/>
      </w:r>
      <w:r w:rsidRPr="00D5375F">
        <w:t xml:space="preserve"> </w:t>
      </w:r>
      <w:r w:rsidRPr="00D5375F">
        <w:rPr>
          <w:rFonts w:cs="Arial"/>
          <w:iCs/>
          <w:color w:val="000000" w:themeColor="text1"/>
          <w:sz w:val="18"/>
          <w:szCs w:val="18"/>
        </w:rPr>
        <w:t xml:space="preserve">Wydatki na modernizację sprzętu są </w:t>
      </w:r>
      <w:proofErr w:type="spellStart"/>
      <w:r w:rsidRPr="00D5375F">
        <w:rPr>
          <w:rFonts w:cs="Arial"/>
          <w:iCs/>
          <w:color w:val="000000" w:themeColor="text1"/>
          <w:sz w:val="18"/>
          <w:szCs w:val="18"/>
        </w:rPr>
        <w:t>kwalifikowalne</w:t>
      </w:r>
      <w:proofErr w:type="spellEnd"/>
      <w:r w:rsidRPr="00D5375F">
        <w:rPr>
          <w:rFonts w:cs="Arial"/>
          <w:iCs/>
          <w:color w:val="000000" w:themeColor="text1"/>
          <w:sz w:val="18"/>
          <w:szCs w:val="18"/>
        </w:rPr>
        <w:t xml:space="preserve"> pod warunkiem, że sprzęt ten nie został zakupiony przy współfinansowaniu ze środków funduszy unijnych.</w:t>
      </w:r>
    </w:p>
  </w:footnote>
  <w:footnote w:id="4">
    <w:p w:rsidR="00D258E1" w:rsidRDefault="00D258E1" w:rsidP="005F1459">
      <w:pPr>
        <w:spacing w:after="0" w:line="240" w:lineRule="auto"/>
        <w:ind w:right="28"/>
        <w:jc w:val="both"/>
      </w:pPr>
      <w:r>
        <w:rPr>
          <w:rStyle w:val="Odwoanieprzypisudolnego"/>
        </w:rPr>
        <w:footnoteRef/>
      </w:r>
      <w:r>
        <w:t xml:space="preserve"> </w:t>
      </w:r>
      <w:r w:rsidRPr="00E2168F">
        <w:rPr>
          <w:rFonts w:cs="Arial"/>
          <w:sz w:val="18"/>
          <w:szCs w:val="18"/>
        </w:rPr>
        <w:t xml:space="preserve">Dokument opracowany przez Ministerstwo Rozwoju pt. „Wytyczne w zakresie realizacji zasady równości szans i niedyskryminacji, w tym dostępność dla osób z </w:t>
      </w:r>
      <w:proofErr w:type="spellStart"/>
      <w:r w:rsidRPr="00E2168F">
        <w:rPr>
          <w:rFonts w:cs="Arial"/>
          <w:sz w:val="18"/>
          <w:szCs w:val="18"/>
        </w:rPr>
        <w:t>niepełnosprawnościami</w:t>
      </w:r>
      <w:proofErr w:type="spellEnd"/>
      <w:r w:rsidRPr="00E2168F">
        <w:rPr>
          <w:rFonts w:cs="Arial"/>
          <w:sz w:val="18"/>
          <w:szCs w:val="18"/>
        </w:rPr>
        <w:t xml:space="preserve"> oraz zasady równości szans kobiet i mężczyzn w ramach funduszy unijnych na lata 2014-2020”, wskazuje, że koncepcja projektowania uniwersalnego oparta jest na ośmiu regu</w:t>
      </w:r>
      <w:r>
        <w:rPr>
          <w:rFonts w:cs="Arial"/>
          <w:sz w:val="18"/>
          <w:szCs w:val="18"/>
        </w:rPr>
        <w:t>łach: 1) użyteczność dla osób o </w:t>
      </w:r>
      <w:r w:rsidRPr="00E2168F">
        <w:rPr>
          <w:rFonts w:cs="Arial"/>
          <w:sz w:val="18"/>
          <w:szCs w:val="18"/>
        </w:rPr>
        <w:t xml:space="preserve">różnej sprawności, 2) elastyczność w użytkowaniu, 3) proste i intuicyjne użytkowanie, 4) czytelna informacja, 5) tolerancja na błędy, 6) wygodne użytkowanie bez wysiłku, 7) wielkość i przestrzeń odpowiednie dla dostępu i użytkowania, 8) percepcja równości. Dodatkowe informacje, na temat projektowania uniwersalnego można znaleźć na stronie internetowej: </w:t>
      </w:r>
      <w:hyperlink r:id="rId1" w:history="1">
        <w:r w:rsidRPr="00E2168F">
          <w:rPr>
            <w:rStyle w:val="Hipercze"/>
            <w:rFonts w:cs="Arial"/>
            <w:sz w:val="18"/>
            <w:szCs w:val="18"/>
          </w:rPr>
          <w:t>http://www.power.gov.pl/dostepnosc</w:t>
        </w:r>
      </w:hyperlink>
    </w:p>
    <w:p w:rsidR="00D258E1" w:rsidRDefault="00D258E1" w:rsidP="007174B8">
      <w:pPr>
        <w:ind w:right="28"/>
        <w:jc w:val="both"/>
        <w:rPr>
          <w:rFonts w:cs="Calibri"/>
          <w:sz w:val="18"/>
          <w:szCs w:val="18"/>
        </w:rPr>
      </w:pPr>
      <w:hyperlink r:id="rId2" w:history="1">
        <w:r w:rsidRPr="00122E7D">
          <w:rPr>
            <w:rStyle w:val="Hipercze"/>
            <w:rFonts w:cs="Calibri"/>
            <w:sz w:val="18"/>
            <w:szCs w:val="18"/>
          </w:rPr>
          <w:t>https://www.funduszeeuropejskie.gov.pl/strony/o-funduszach/dokumenty/wytyczne-w-zakresie-realizacji-zasady-rownosci-szans-i-niedyskryminacji-oraz-zasady-rownosci-szans/</w:t>
        </w:r>
      </w:hyperlink>
    </w:p>
    <w:p w:rsidR="00D258E1" w:rsidRPr="00BD29E7" w:rsidRDefault="00D258E1" w:rsidP="007174B8">
      <w:pPr>
        <w:ind w:right="28"/>
        <w:jc w:val="both"/>
        <w:rPr>
          <w:rFonts w:cs="Calibri"/>
          <w:sz w:val="18"/>
          <w:szCs w:val="18"/>
        </w:rPr>
      </w:pPr>
    </w:p>
    <w:p w:rsidR="00D258E1" w:rsidRDefault="00D258E1" w:rsidP="007174B8">
      <w:pPr>
        <w:pStyle w:val="Tekstprzypisudolnego"/>
      </w:pPr>
    </w:p>
    <w:p w:rsidR="00D258E1" w:rsidRPr="00E2168F" w:rsidRDefault="00D258E1" w:rsidP="005F1459">
      <w:pPr>
        <w:spacing w:after="0" w:line="240" w:lineRule="auto"/>
        <w:ind w:right="28"/>
        <w:jc w:val="both"/>
        <w:rPr>
          <w:rFonts w:cs="Arial"/>
          <w:sz w:val="18"/>
          <w:szCs w:val="18"/>
        </w:rPr>
      </w:pPr>
    </w:p>
    <w:p w:rsidR="00D258E1" w:rsidRPr="00E2168F" w:rsidRDefault="00D258E1">
      <w:pPr>
        <w:pStyle w:val="Tekstprzypisudolnego"/>
        <w:rPr>
          <w:sz w:val="18"/>
          <w:szCs w:val="18"/>
        </w:rPr>
      </w:pPr>
    </w:p>
  </w:footnote>
  <w:footnote w:id="5">
    <w:p w:rsidR="00D258E1" w:rsidRPr="000E4F7E" w:rsidRDefault="00D258E1">
      <w:pPr>
        <w:pStyle w:val="Tekstprzypisudolnego"/>
        <w:rPr>
          <w:sz w:val="18"/>
          <w:szCs w:val="18"/>
        </w:rPr>
      </w:pPr>
      <w:r w:rsidRPr="000E4F7E">
        <w:rPr>
          <w:rStyle w:val="Odwoanieprzypisudolnego"/>
          <w:sz w:val="18"/>
          <w:szCs w:val="18"/>
        </w:rPr>
        <w:footnoteRef/>
      </w:r>
      <w:r w:rsidRPr="000E4F7E">
        <w:rPr>
          <w:sz w:val="18"/>
          <w:szCs w:val="18"/>
        </w:rPr>
        <w:t xml:space="preserve"> </w:t>
      </w:r>
      <w:r w:rsidRPr="000E4F7E">
        <w:rPr>
          <w:rFonts w:cs="Arial"/>
          <w:color w:val="000000" w:themeColor="text1"/>
          <w:sz w:val="18"/>
          <w:szCs w:val="18"/>
        </w:rPr>
        <w:t xml:space="preserve">aktualnie obowiązujący wzór umowy o dofinansowanie dostępny jest na portalu RPO WM pod linkiem: </w:t>
      </w:r>
      <w:hyperlink r:id="rId3" w:history="1">
        <w:r w:rsidRPr="000E4F7E">
          <w:rPr>
            <w:rFonts w:cs="Arial"/>
            <w:color w:val="000000" w:themeColor="text1"/>
            <w:sz w:val="18"/>
            <w:szCs w:val="18"/>
          </w:rPr>
          <w:t>https://www.funduszedlamazowsza.eu/dokument/pobierz-wzory-dokumentow/</w:t>
        </w:r>
      </w:hyperlink>
      <w:r w:rsidRPr="000E4F7E">
        <w:rPr>
          <w:rFonts w:cs="Arial"/>
          <w:color w:val="000000" w:themeColor="text1"/>
          <w:sz w:val="18"/>
          <w:szCs w:val="18"/>
        </w:rPr>
        <w:t>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60D62"/>
    <w:multiLevelType w:val="multilevel"/>
    <w:tmpl w:val="523AD2A2"/>
    <w:lvl w:ilvl="0">
      <w:start w:val="1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hint="default"/>
      </w:rPr>
    </w:lvl>
  </w:abstractNum>
  <w:abstractNum w:abstractNumId="1">
    <w:nsid w:val="0BEE49CC"/>
    <w:multiLevelType w:val="multilevel"/>
    <w:tmpl w:val="9D8EC9F0"/>
    <w:lvl w:ilvl="0">
      <w:start w:val="16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Calibri" w:hAnsi="Calibri" w:hint="default"/>
        <w:sz w:val="20"/>
        <w:szCs w:val="20"/>
      </w:rPr>
    </w:lvl>
    <w:lvl w:ilvl="3">
      <w:start w:val="1"/>
      <w:numFmt w:val="decimal"/>
      <w:lvlText w:val="%1.%2.%3.%4"/>
      <w:lvlJc w:val="left"/>
      <w:pPr>
        <w:ind w:left="270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>
    <w:nsid w:val="16C955CC"/>
    <w:multiLevelType w:val="multilevel"/>
    <w:tmpl w:val="31FAD16E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  <w:strike w:val="0"/>
        <w:color w:val="000000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  <w:strike w:val="0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  <w:b w:val="0"/>
        <w:strike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>
    <w:nsid w:val="17B113D9"/>
    <w:multiLevelType w:val="hybridMultilevel"/>
    <w:tmpl w:val="932440DC"/>
    <w:lvl w:ilvl="0" w:tplc="C80CFB2E">
      <w:start w:val="1"/>
      <w:numFmt w:val="lowerLetter"/>
      <w:lvlText w:val="%1)"/>
      <w:lvlJc w:val="left"/>
      <w:pPr>
        <w:ind w:left="2520" w:hanging="360"/>
      </w:pPr>
      <w:rPr>
        <w:rFonts w:hint="default"/>
        <w:b/>
        <w:i w:val="0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4">
    <w:nsid w:val="19FB7A80"/>
    <w:multiLevelType w:val="hybridMultilevel"/>
    <w:tmpl w:val="A4526624"/>
    <w:lvl w:ilvl="0" w:tplc="5D7E2F9C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5">
    <w:nsid w:val="1CA35619"/>
    <w:multiLevelType w:val="hybridMultilevel"/>
    <w:tmpl w:val="314A5450"/>
    <w:lvl w:ilvl="0" w:tplc="A6549862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4CC5DF4"/>
    <w:multiLevelType w:val="multilevel"/>
    <w:tmpl w:val="57466BE2"/>
    <w:lvl w:ilvl="0">
      <w:start w:val="15"/>
      <w:numFmt w:val="decimal"/>
      <w:lvlText w:val="%1."/>
      <w:lvlJc w:val="left"/>
      <w:pPr>
        <w:ind w:left="5159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6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0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1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30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0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952" w:hanging="1800"/>
      </w:pPr>
      <w:rPr>
        <w:rFonts w:hint="default"/>
      </w:rPr>
    </w:lvl>
  </w:abstractNum>
  <w:abstractNum w:abstractNumId="7">
    <w:nsid w:val="29DB7D10"/>
    <w:multiLevelType w:val="multilevel"/>
    <w:tmpl w:val="577EEA7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8">
    <w:nsid w:val="2BC85185"/>
    <w:multiLevelType w:val="multilevel"/>
    <w:tmpl w:val="59488DFA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  <w:b w:val="0"/>
        <w:color w:val="000000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  <w:color w:val="000000"/>
      </w:rPr>
    </w:lvl>
  </w:abstractNum>
  <w:abstractNum w:abstractNumId="9">
    <w:nsid w:val="2EF4786F"/>
    <w:multiLevelType w:val="multilevel"/>
    <w:tmpl w:val="2878ECB4"/>
    <w:lvl w:ilvl="0">
      <w:start w:val="1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6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0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1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30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0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952" w:hanging="1800"/>
      </w:pPr>
      <w:rPr>
        <w:rFonts w:hint="default"/>
      </w:rPr>
    </w:lvl>
  </w:abstractNum>
  <w:abstractNum w:abstractNumId="10">
    <w:nsid w:val="342B217B"/>
    <w:multiLevelType w:val="multilevel"/>
    <w:tmpl w:val="382ED00E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6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00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9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24" w:hanging="1800"/>
      </w:pPr>
      <w:rPr>
        <w:rFonts w:hint="default"/>
      </w:rPr>
    </w:lvl>
  </w:abstractNum>
  <w:abstractNum w:abstractNumId="11">
    <w:nsid w:val="3A7023FA"/>
    <w:multiLevelType w:val="multilevel"/>
    <w:tmpl w:val="8A3EF7A8"/>
    <w:lvl w:ilvl="0">
      <w:start w:val="16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60" w:hanging="720"/>
      </w:pPr>
      <w:rPr>
        <w:rFonts w:hint="default"/>
        <w:b w:val="0"/>
        <w:strike w:val="0"/>
      </w:rPr>
    </w:lvl>
    <w:lvl w:ilvl="3">
      <w:start w:val="1"/>
      <w:numFmt w:val="decimal"/>
      <w:lvlText w:val="%1.%2.%3.%4.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160" w:hanging="1800"/>
      </w:pPr>
      <w:rPr>
        <w:rFonts w:hint="default"/>
      </w:rPr>
    </w:lvl>
  </w:abstractNum>
  <w:abstractNum w:abstractNumId="12">
    <w:nsid w:val="3B23616F"/>
    <w:multiLevelType w:val="hybridMultilevel"/>
    <w:tmpl w:val="5C8E31A4"/>
    <w:lvl w:ilvl="0" w:tplc="7838587C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D5B066E"/>
    <w:multiLevelType w:val="multilevel"/>
    <w:tmpl w:val="0FDCC04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226" w:hanging="720"/>
      </w:pPr>
      <w:rPr>
        <w:rFonts w:ascii="Calibri" w:hAnsi="Calibri" w:cs="Arial" w:hint="default"/>
        <w:strike w:val="0"/>
      </w:rPr>
    </w:lvl>
    <w:lvl w:ilvl="2">
      <w:start w:val="1"/>
      <w:numFmt w:val="decimal"/>
      <w:lvlText w:val="%1.%2.%3."/>
      <w:lvlJc w:val="left"/>
      <w:pPr>
        <w:ind w:left="1430" w:hanging="720"/>
      </w:pPr>
      <w:rPr>
        <w:rFonts w:hint="default"/>
        <w:strike w:val="0"/>
      </w:rPr>
    </w:lvl>
    <w:lvl w:ilvl="3">
      <w:start w:val="1"/>
      <w:numFmt w:val="decimal"/>
      <w:lvlText w:val="%1.%2.%3.%4."/>
      <w:lvlJc w:val="left"/>
      <w:pPr>
        <w:ind w:left="559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10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9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47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234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848" w:hanging="1800"/>
      </w:pPr>
      <w:rPr>
        <w:rFonts w:hint="default"/>
      </w:rPr>
    </w:lvl>
  </w:abstractNum>
  <w:abstractNum w:abstractNumId="14">
    <w:nsid w:val="41412434"/>
    <w:multiLevelType w:val="multilevel"/>
    <w:tmpl w:val="AE42C06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15">
    <w:nsid w:val="42EE5B81"/>
    <w:multiLevelType w:val="multilevel"/>
    <w:tmpl w:val="36D60D14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>
    <w:nsid w:val="43625355"/>
    <w:multiLevelType w:val="multilevel"/>
    <w:tmpl w:val="3F4A6D4A"/>
    <w:lvl w:ilvl="0">
      <w:start w:val="10"/>
      <w:numFmt w:val="decimal"/>
      <w:lvlText w:val="%1."/>
      <w:lvlJc w:val="left"/>
      <w:pPr>
        <w:ind w:left="4591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ind w:left="249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45046E64"/>
    <w:multiLevelType w:val="multilevel"/>
    <w:tmpl w:val="3EBAD8D2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  <w:color w:val="000000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ascii="Calibri" w:hAnsi="Calibri" w:hint="default"/>
        <w:sz w:val="20"/>
        <w:szCs w:val="20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8">
    <w:nsid w:val="474B52E8"/>
    <w:multiLevelType w:val="hybridMultilevel"/>
    <w:tmpl w:val="BA04BA6A"/>
    <w:lvl w:ilvl="0" w:tplc="A8901E94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cs="Arial" w:hint="default"/>
        <w:b w:val="0"/>
        <w:i w:val="0"/>
        <w:color w:val="auto"/>
      </w:rPr>
    </w:lvl>
    <w:lvl w:ilvl="1" w:tplc="FFFFFFFF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D1AC31E6">
      <w:start w:val="16"/>
      <w:numFmt w:val="decimal"/>
      <w:lvlText w:val="%3."/>
      <w:lvlJc w:val="left"/>
      <w:pPr>
        <w:tabs>
          <w:tab w:val="num" w:pos="2377"/>
        </w:tabs>
        <w:ind w:left="2377" w:hanging="397"/>
      </w:pPr>
      <w:rPr>
        <w:rFonts w:cs="Times New Roman" w:hint="default"/>
        <w:b w:val="0"/>
        <w:i w:val="0"/>
      </w:rPr>
    </w:lvl>
    <w:lvl w:ilvl="3" w:tplc="CD9C8D42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hint="default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FB0553C">
      <w:start w:val="1"/>
      <w:numFmt w:val="decimal"/>
      <w:lvlText w:val="%7."/>
      <w:lvlJc w:val="left"/>
      <w:pPr>
        <w:tabs>
          <w:tab w:val="num" w:pos="3338"/>
        </w:tabs>
        <w:ind w:left="3338" w:hanging="360"/>
      </w:pPr>
      <w:rPr>
        <w:rFonts w:cs="Times New Roman"/>
        <w:b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48622060"/>
    <w:multiLevelType w:val="multilevel"/>
    <w:tmpl w:val="6C2AF6F4"/>
    <w:lvl w:ilvl="0">
      <w:start w:val="9"/>
      <w:numFmt w:val="decimal"/>
      <w:lvlText w:val="%1"/>
      <w:lvlJc w:val="left"/>
      <w:pPr>
        <w:ind w:left="480" w:hanging="48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830" w:hanging="48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77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4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3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5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89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600" w:hanging="1800"/>
      </w:pPr>
      <w:rPr>
        <w:rFonts w:cs="Times New Roman" w:hint="default"/>
      </w:rPr>
    </w:lvl>
  </w:abstractNum>
  <w:abstractNum w:abstractNumId="20">
    <w:nsid w:val="498543D9"/>
    <w:multiLevelType w:val="multilevel"/>
    <w:tmpl w:val="79760F0E"/>
    <w:lvl w:ilvl="0">
      <w:start w:val="13"/>
      <w:numFmt w:val="decimal"/>
      <w:lvlText w:val="%1."/>
      <w:lvlJc w:val="left"/>
      <w:pPr>
        <w:ind w:left="435" w:hanging="435"/>
      </w:pPr>
      <w:rPr>
        <w:rFonts w:ascii="Calibri" w:hAnsi="Calibri" w:cs="Times New Roman"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ascii="Calibri" w:hAnsi="Calibri" w:cs="Arial" w:hint="default"/>
        <w:sz w:val="20"/>
        <w:szCs w:val="20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ascii="Arial" w:hAnsi="Arial" w:cs="Arial"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ascii="Calibri" w:hAnsi="Calibri" w:cs="Times New Roman"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ascii="Calibri" w:hAnsi="Calibri" w:cs="Times New Roman"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ascii="Calibri" w:hAnsi="Calibri" w:cs="Times New Roman"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ascii="Calibri" w:hAnsi="Calibri" w:cs="Times New Roman"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ascii="Calibri" w:hAnsi="Calibri" w:cs="Times New Roman" w:hint="default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ascii="Calibri" w:hAnsi="Calibri" w:cs="Times New Roman" w:hint="default"/>
      </w:rPr>
    </w:lvl>
  </w:abstractNum>
  <w:abstractNum w:abstractNumId="21">
    <w:nsid w:val="4A8935EC"/>
    <w:multiLevelType w:val="multilevel"/>
    <w:tmpl w:val="BA480FC4"/>
    <w:lvl w:ilvl="0">
      <w:start w:val="1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22">
    <w:nsid w:val="52B0024D"/>
    <w:multiLevelType w:val="multilevel"/>
    <w:tmpl w:val="ACD886DC"/>
    <w:lvl w:ilvl="0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>
    <w:nsid w:val="591958B0"/>
    <w:multiLevelType w:val="multilevel"/>
    <w:tmpl w:val="17C2B79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  <w:b w:val="0"/>
        <w:strike w:val="0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  <w:b w:val="0"/>
        <w:strike w:val="0"/>
        <w:color w:val="000000" w:themeColor="text1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  <w:b w:val="0"/>
        <w:strike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4">
    <w:nsid w:val="5B424245"/>
    <w:multiLevelType w:val="multilevel"/>
    <w:tmpl w:val="E412266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226" w:hanging="720"/>
      </w:pPr>
      <w:rPr>
        <w:rFonts w:hint="default"/>
        <w:b w:val="0"/>
        <w:strike w:val="0"/>
      </w:rPr>
    </w:lvl>
    <w:lvl w:ilvl="2">
      <w:start w:val="1"/>
      <w:numFmt w:val="decimal"/>
      <w:lvlText w:val="%1.%2.%3."/>
      <w:lvlJc w:val="left"/>
      <w:pPr>
        <w:ind w:left="3732" w:hanging="720"/>
      </w:pPr>
      <w:rPr>
        <w:rFonts w:hint="default"/>
        <w:strike w:val="0"/>
      </w:rPr>
    </w:lvl>
    <w:lvl w:ilvl="3">
      <w:start w:val="1"/>
      <w:numFmt w:val="decimal"/>
      <w:lvlText w:val="%1.%2.%3.%4."/>
      <w:lvlJc w:val="left"/>
      <w:pPr>
        <w:ind w:left="559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10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9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47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234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848" w:hanging="1800"/>
      </w:pPr>
      <w:rPr>
        <w:rFonts w:hint="default"/>
      </w:rPr>
    </w:lvl>
  </w:abstractNum>
  <w:abstractNum w:abstractNumId="25">
    <w:nsid w:val="5C905019"/>
    <w:multiLevelType w:val="multilevel"/>
    <w:tmpl w:val="D5A80EFA"/>
    <w:lvl w:ilvl="0">
      <w:start w:val="1"/>
      <w:numFmt w:val="upperRoman"/>
      <w:pStyle w:val="SzOOP3"/>
      <w:lvlText w:val="%1."/>
      <w:lvlJc w:val="righ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6">
    <w:nsid w:val="61F423E1"/>
    <w:multiLevelType w:val="multilevel"/>
    <w:tmpl w:val="99501F4C"/>
    <w:lvl w:ilvl="0">
      <w:start w:val="18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7">
    <w:nsid w:val="62CB4F2D"/>
    <w:multiLevelType w:val="multilevel"/>
    <w:tmpl w:val="C50E2F94"/>
    <w:lvl w:ilvl="0">
      <w:start w:val="17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color w:val="000000"/>
      </w:rPr>
    </w:lvl>
    <w:lvl w:ilvl="2">
      <w:start w:val="1"/>
      <w:numFmt w:val="decimal"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8">
    <w:nsid w:val="67004ADE"/>
    <w:multiLevelType w:val="hybridMultilevel"/>
    <w:tmpl w:val="83245CA8"/>
    <w:lvl w:ilvl="0" w:tplc="0415000F">
      <w:start w:val="1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F612421"/>
    <w:multiLevelType w:val="multilevel"/>
    <w:tmpl w:val="6174F84E"/>
    <w:lvl w:ilvl="0">
      <w:start w:val="10"/>
      <w:numFmt w:val="decimal"/>
      <w:lvlText w:val="%1"/>
      <w:lvlJc w:val="left"/>
      <w:pPr>
        <w:ind w:left="615" w:hanging="615"/>
      </w:pPr>
      <w:rPr>
        <w:rFonts w:cs="Times New Roman" w:hint="default"/>
        <w:i w:val="0"/>
        <w:color w:val="auto"/>
      </w:rPr>
    </w:lvl>
    <w:lvl w:ilvl="1">
      <w:start w:val="17"/>
      <w:numFmt w:val="decimal"/>
      <w:lvlText w:val="%1.%2"/>
      <w:lvlJc w:val="left"/>
      <w:pPr>
        <w:ind w:left="922" w:hanging="615"/>
      </w:pPr>
      <w:rPr>
        <w:rFonts w:cs="Times New Roman" w:hint="default"/>
        <w:i w:val="0"/>
        <w:color w:val="auto"/>
      </w:rPr>
    </w:lvl>
    <w:lvl w:ilvl="2">
      <w:start w:val="2"/>
      <w:numFmt w:val="decimal"/>
      <w:lvlText w:val="%1.%2.%3"/>
      <w:lvlJc w:val="left"/>
      <w:pPr>
        <w:ind w:left="1334" w:hanging="720"/>
      </w:pPr>
      <w:rPr>
        <w:rFonts w:cs="Times New Roman" w:hint="default"/>
        <w:i w:val="0"/>
        <w:color w:val="auto"/>
      </w:rPr>
    </w:lvl>
    <w:lvl w:ilvl="3">
      <w:start w:val="1"/>
      <w:numFmt w:val="decimal"/>
      <w:lvlText w:val="%1.%2.%3.%4"/>
      <w:lvlJc w:val="left"/>
      <w:pPr>
        <w:ind w:left="1641" w:hanging="720"/>
      </w:pPr>
      <w:rPr>
        <w:rFonts w:cs="Times New Roman" w:hint="default"/>
        <w:i w:val="0"/>
        <w:color w:val="auto"/>
      </w:rPr>
    </w:lvl>
    <w:lvl w:ilvl="4">
      <w:start w:val="1"/>
      <w:numFmt w:val="decimal"/>
      <w:lvlText w:val="%1.%2.%3.%4.%5"/>
      <w:lvlJc w:val="left"/>
      <w:pPr>
        <w:ind w:left="1948" w:hanging="720"/>
      </w:pPr>
      <w:rPr>
        <w:rFonts w:cs="Times New Roman" w:hint="default"/>
        <w:i w:val="0"/>
        <w:color w:val="auto"/>
      </w:rPr>
    </w:lvl>
    <w:lvl w:ilvl="5">
      <w:start w:val="1"/>
      <w:numFmt w:val="decimal"/>
      <w:lvlText w:val="%1.%2.%3.%4.%5.%6"/>
      <w:lvlJc w:val="left"/>
      <w:pPr>
        <w:ind w:left="2615" w:hanging="1080"/>
      </w:pPr>
      <w:rPr>
        <w:rFonts w:cs="Times New Roman" w:hint="default"/>
        <w:i w:val="0"/>
        <w:color w:val="auto"/>
      </w:rPr>
    </w:lvl>
    <w:lvl w:ilvl="6">
      <w:start w:val="1"/>
      <w:numFmt w:val="decimal"/>
      <w:lvlText w:val="%1.%2.%3.%4.%5.%6.%7"/>
      <w:lvlJc w:val="left"/>
      <w:pPr>
        <w:ind w:left="2922" w:hanging="1080"/>
      </w:pPr>
      <w:rPr>
        <w:rFonts w:cs="Times New Roman" w:hint="default"/>
        <w:i w:val="0"/>
        <w:color w:val="auto"/>
      </w:rPr>
    </w:lvl>
    <w:lvl w:ilvl="7">
      <w:start w:val="1"/>
      <w:numFmt w:val="decimal"/>
      <w:lvlText w:val="%1.%2.%3.%4.%5.%6.%7.%8"/>
      <w:lvlJc w:val="left"/>
      <w:pPr>
        <w:ind w:left="3589" w:hanging="1440"/>
      </w:pPr>
      <w:rPr>
        <w:rFonts w:cs="Times New Roman" w:hint="default"/>
        <w:i w:val="0"/>
        <w:color w:val="auto"/>
      </w:rPr>
    </w:lvl>
    <w:lvl w:ilvl="8">
      <w:start w:val="1"/>
      <w:numFmt w:val="decimal"/>
      <w:lvlText w:val="%1.%2.%3.%4.%5.%6.%7.%8.%9"/>
      <w:lvlJc w:val="left"/>
      <w:pPr>
        <w:ind w:left="3896" w:hanging="1440"/>
      </w:pPr>
      <w:rPr>
        <w:rFonts w:cs="Times New Roman" w:hint="default"/>
        <w:i w:val="0"/>
        <w:color w:val="auto"/>
      </w:rPr>
    </w:lvl>
  </w:abstractNum>
  <w:abstractNum w:abstractNumId="30">
    <w:nsid w:val="7C72043B"/>
    <w:multiLevelType w:val="multilevel"/>
    <w:tmpl w:val="DF9CE7F0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  <w:b w:val="0"/>
        <w:strike w:val="0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  <w:b w:val="0"/>
        <w:color w:val="000000" w:themeColor="text1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  <w:b w:val="0"/>
        <w:strike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num w:numId="1">
    <w:abstractNumId w:val="3"/>
  </w:num>
  <w:num w:numId="2">
    <w:abstractNumId w:val="22"/>
  </w:num>
  <w:num w:numId="3">
    <w:abstractNumId w:val="23"/>
  </w:num>
  <w:num w:numId="4">
    <w:abstractNumId w:val="14"/>
  </w:num>
  <w:num w:numId="5">
    <w:abstractNumId w:val="15"/>
  </w:num>
  <w:num w:numId="6">
    <w:abstractNumId w:val="8"/>
  </w:num>
  <w:num w:numId="7">
    <w:abstractNumId w:val="9"/>
  </w:num>
  <w:num w:numId="8">
    <w:abstractNumId w:val="0"/>
  </w:num>
  <w:num w:numId="9">
    <w:abstractNumId w:val="10"/>
  </w:num>
  <w:num w:numId="10">
    <w:abstractNumId w:val="16"/>
  </w:num>
  <w:num w:numId="11">
    <w:abstractNumId w:val="20"/>
  </w:num>
  <w:num w:numId="12">
    <w:abstractNumId w:val="6"/>
  </w:num>
  <w:num w:numId="13">
    <w:abstractNumId w:val="1"/>
  </w:num>
  <w:num w:numId="14">
    <w:abstractNumId w:val="11"/>
  </w:num>
  <w:num w:numId="15">
    <w:abstractNumId w:val="27"/>
  </w:num>
  <w:num w:numId="16">
    <w:abstractNumId w:val="26"/>
  </w:num>
  <w:num w:numId="17">
    <w:abstractNumId w:val="18"/>
  </w:num>
  <w:num w:numId="18">
    <w:abstractNumId w:val="13"/>
  </w:num>
  <w:num w:numId="19">
    <w:abstractNumId w:val="7"/>
  </w:num>
  <w:num w:numId="20">
    <w:abstractNumId w:val="26"/>
    <w:lvlOverride w:ilvl="0">
      <w:startOverride w:val="1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</w:num>
  <w:num w:numId="22">
    <w:abstractNumId w:val="2"/>
  </w:num>
  <w:num w:numId="23">
    <w:abstractNumId w:val="21"/>
  </w:num>
  <w:num w:numId="24">
    <w:abstractNumId w:val="19"/>
  </w:num>
  <w:num w:numId="25">
    <w:abstractNumId w:val="17"/>
  </w:num>
  <w:num w:numId="26">
    <w:abstractNumId w:val="25"/>
  </w:num>
  <w:num w:numId="27">
    <w:abstractNumId w:val="12"/>
  </w:num>
  <w:num w:numId="28">
    <w:abstractNumId w:val="5"/>
  </w:num>
  <w:num w:numId="29">
    <w:abstractNumId w:val="29"/>
  </w:num>
  <w:num w:numId="30">
    <w:abstractNumId w:val="4"/>
  </w:num>
  <w:num w:numId="31">
    <w:abstractNumId w:val="30"/>
  </w:num>
  <w:num w:numId="32">
    <w:abstractNumId w:val="28"/>
  </w:num>
  <w:numIdMacAtCleanup w:val="3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attachedTemplate r:id="rId1"/>
  <w:defaultTabStop w:val="709"/>
  <w:hyphenationZone w:val="425"/>
  <w:doNotHyphenateCaps/>
  <w:drawingGridHorizontalSpacing w:val="110"/>
  <w:displayHorizontalDrawingGridEvery w:val="2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/>
  <w:rsids>
    <w:rsidRoot w:val="008F7E55"/>
    <w:rsid w:val="00000627"/>
    <w:rsid w:val="00000856"/>
    <w:rsid w:val="000014CA"/>
    <w:rsid w:val="000016D7"/>
    <w:rsid w:val="00001DF7"/>
    <w:rsid w:val="00002594"/>
    <w:rsid w:val="00002FEA"/>
    <w:rsid w:val="00003D9E"/>
    <w:rsid w:val="00004449"/>
    <w:rsid w:val="000048A7"/>
    <w:rsid w:val="00007335"/>
    <w:rsid w:val="00007D5A"/>
    <w:rsid w:val="00007F62"/>
    <w:rsid w:val="00010216"/>
    <w:rsid w:val="0001059A"/>
    <w:rsid w:val="000127E9"/>
    <w:rsid w:val="00012F69"/>
    <w:rsid w:val="00013A49"/>
    <w:rsid w:val="00013F5E"/>
    <w:rsid w:val="00014080"/>
    <w:rsid w:val="00014671"/>
    <w:rsid w:val="00014915"/>
    <w:rsid w:val="00014C48"/>
    <w:rsid w:val="00015687"/>
    <w:rsid w:val="00015CE5"/>
    <w:rsid w:val="00016BF1"/>
    <w:rsid w:val="000175F2"/>
    <w:rsid w:val="000177CF"/>
    <w:rsid w:val="000177F8"/>
    <w:rsid w:val="00020CE8"/>
    <w:rsid w:val="0002180A"/>
    <w:rsid w:val="00021FC8"/>
    <w:rsid w:val="00022175"/>
    <w:rsid w:val="00023500"/>
    <w:rsid w:val="00023BB6"/>
    <w:rsid w:val="00023D34"/>
    <w:rsid w:val="00023DAC"/>
    <w:rsid w:val="00023DFD"/>
    <w:rsid w:val="00025214"/>
    <w:rsid w:val="000258CF"/>
    <w:rsid w:val="00025B9B"/>
    <w:rsid w:val="000264DE"/>
    <w:rsid w:val="0002651C"/>
    <w:rsid w:val="000267A9"/>
    <w:rsid w:val="00027080"/>
    <w:rsid w:val="000273AC"/>
    <w:rsid w:val="00027D0D"/>
    <w:rsid w:val="00027F30"/>
    <w:rsid w:val="000300C7"/>
    <w:rsid w:val="000305BE"/>
    <w:rsid w:val="00030BF0"/>
    <w:rsid w:val="000317FE"/>
    <w:rsid w:val="00031830"/>
    <w:rsid w:val="00031B38"/>
    <w:rsid w:val="00032435"/>
    <w:rsid w:val="000324DD"/>
    <w:rsid w:val="00033391"/>
    <w:rsid w:val="00033646"/>
    <w:rsid w:val="00033DFF"/>
    <w:rsid w:val="00034017"/>
    <w:rsid w:val="000343B0"/>
    <w:rsid w:val="00034471"/>
    <w:rsid w:val="000344BC"/>
    <w:rsid w:val="000345D8"/>
    <w:rsid w:val="00034CD3"/>
    <w:rsid w:val="00035247"/>
    <w:rsid w:val="00035637"/>
    <w:rsid w:val="00035EFB"/>
    <w:rsid w:val="00035F5F"/>
    <w:rsid w:val="0003761B"/>
    <w:rsid w:val="00041206"/>
    <w:rsid w:val="000415F6"/>
    <w:rsid w:val="00042473"/>
    <w:rsid w:val="00042C93"/>
    <w:rsid w:val="000432B9"/>
    <w:rsid w:val="0004367B"/>
    <w:rsid w:val="00043A83"/>
    <w:rsid w:val="0004443D"/>
    <w:rsid w:val="0004635F"/>
    <w:rsid w:val="00046EBE"/>
    <w:rsid w:val="0004770F"/>
    <w:rsid w:val="00047D5E"/>
    <w:rsid w:val="00050150"/>
    <w:rsid w:val="000507EC"/>
    <w:rsid w:val="00050A19"/>
    <w:rsid w:val="0005149B"/>
    <w:rsid w:val="00051836"/>
    <w:rsid w:val="00052668"/>
    <w:rsid w:val="000528FB"/>
    <w:rsid w:val="00052B0F"/>
    <w:rsid w:val="00053045"/>
    <w:rsid w:val="00053283"/>
    <w:rsid w:val="0005386E"/>
    <w:rsid w:val="000542C1"/>
    <w:rsid w:val="000550D1"/>
    <w:rsid w:val="0005521B"/>
    <w:rsid w:val="000554F0"/>
    <w:rsid w:val="000558A8"/>
    <w:rsid w:val="00057C88"/>
    <w:rsid w:val="00057F27"/>
    <w:rsid w:val="000602C1"/>
    <w:rsid w:val="00060972"/>
    <w:rsid w:val="00060D84"/>
    <w:rsid w:val="00061250"/>
    <w:rsid w:val="000613A2"/>
    <w:rsid w:val="00061576"/>
    <w:rsid w:val="00061C06"/>
    <w:rsid w:val="00061D49"/>
    <w:rsid w:val="00062830"/>
    <w:rsid w:val="0006293F"/>
    <w:rsid w:val="00063145"/>
    <w:rsid w:val="000634F9"/>
    <w:rsid w:val="00063508"/>
    <w:rsid w:val="0006356D"/>
    <w:rsid w:val="00064DF9"/>
    <w:rsid w:val="00065E36"/>
    <w:rsid w:val="00065F58"/>
    <w:rsid w:val="0006600D"/>
    <w:rsid w:val="0006609C"/>
    <w:rsid w:val="00066463"/>
    <w:rsid w:val="00066ED9"/>
    <w:rsid w:val="00067036"/>
    <w:rsid w:val="000672AB"/>
    <w:rsid w:val="000672AF"/>
    <w:rsid w:val="000673CB"/>
    <w:rsid w:val="00067461"/>
    <w:rsid w:val="00070ACC"/>
    <w:rsid w:val="000720B7"/>
    <w:rsid w:val="00072985"/>
    <w:rsid w:val="00073220"/>
    <w:rsid w:val="000734A8"/>
    <w:rsid w:val="00074E89"/>
    <w:rsid w:val="0007526D"/>
    <w:rsid w:val="00076551"/>
    <w:rsid w:val="000766B2"/>
    <w:rsid w:val="00076B1F"/>
    <w:rsid w:val="00076B34"/>
    <w:rsid w:val="00076EA0"/>
    <w:rsid w:val="000771C3"/>
    <w:rsid w:val="00077AB7"/>
    <w:rsid w:val="00077BC0"/>
    <w:rsid w:val="00077F01"/>
    <w:rsid w:val="00080F6C"/>
    <w:rsid w:val="00081039"/>
    <w:rsid w:val="000811DE"/>
    <w:rsid w:val="0008146C"/>
    <w:rsid w:val="00081718"/>
    <w:rsid w:val="000817CC"/>
    <w:rsid w:val="00081D01"/>
    <w:rsid w:val="00081FD3"/>
    <w:rsid w:val="00081FD5"/>
    <w:rsid w:val="000821D1"/>
    <w:rsid w:val="00082821"/>
    <w:rsid w:val="00083611"/>
    <w:rsid w:val="00084361"/>
    <w:rsid w:val="000852FB"/>
    <w:rsid w:val="0008604C"/>
    <w:rsid w:val="00086D82"/>
    <w:rsid w:val="00086DAF"/>
    <w:rsid w:val="00087945"/>
    <w:rsid w:val="00090282"/>
    <w:rsid w:val="00090296"/>
    <w:rsid w:val="000904CF"/>
    <w:rsid w:val="00090887"/>
    <w:rsid w:val="000919B1"/>
    <w:rsid w:val="00091ED0"/>
    <w:rsid w:val="00091EE0"/>
    <w:rsid w:val="0009269B"/>
    <w:rsid w:val="000928BF"/>
    <w:rsid w:val="00092A12"/>
    <w:rsid w:val="00092A4D"/>
    <w:rsid w:val="00092D59"/>
    <w:rsid w:val="00093103"/>
    <w:rsid w:val="00093472"/>
    <w:rsid w:val="00093526"/>
    <w:rsid w:val="00093AFF"/>
    <w:rsid w:val="00093DC4"/>
    <w:rsid w:val="00094176"/>
    <w:rsid w:val="00094339"/>
    <w:rsid w:val="0009451A"/>
    <w:rsid w:val="00094B83"/>
    <w:rsid w:val="000958AD"/>
    <w:rsid w:val="000958C0"/>
    <w:rsid w:val="00095D80"/>
    <w:rsid w:val="00095E38"/>
    <w:rsid w:val="00096381"/>
    <w:rsid w:val="00096A7C"/>
    <w:rsid w:val="00096B5A"/>
    <w:rsid w:val="00097DED"/>
    <w:rsid w:val="000A011B"/>
    <w:rsid w:val="000A11A0"/>
    <w:rsid w:val="000A1752"/>
    <w:rsid w:val="000A1A16"/>
    <w:rsid w:val="000A3585"/>
    <w:rsid w:val="000A41DE"/>
    <w:rsid w:val="000A4794"/>
    <w:rsid w:val="000A55FE"/>
    <w:rsid w:val="000A7480"/>
    <w:rsid w:val="000A74EA"/>
    <w:rsid w:val="000A74EB"/>
    <w:rsid w:val="000A7562"/>
    <w:rsid w:val="000A7765"/>
    <w:rsid w:val="000A7C4D"/>
    <w:rsid w:val="000B04DF"/>
    <w:rsid w:val="000B15A3"/>
    <w:rsid w:val="000B2FFB"/>
    <w:rsid w:val="000B396C"/>
    <w:rsid w:val="000B42E2"/>
    <w:rsid w:val="000B437F"/>
    <w:rsid w:val="000B46EE"/>
    <w:rsid w:val="000B4A6E"/>
    <w:rsid w:val="000B4B47"/>
    <w:rsid w:val="000B4FC5"/>
    <w:rsid w:val="000B5D50"/>
    <w:rsid w:val="000B7484"/>
    <w:rsid w:val="000B76C2"/>
    <w:rsid w:val="000B76E3"/>
    <w:rsid w:val="000B7CE8"/>
    <w:rsid w:val="000C0431"/>
    <w:rsid w:val="000C06D9"/>
    <w:rsid w:val="000C0CA2"/>
    <w:rsid w:val="000C0D03"/>
    <w:rsid w:val="000C1024"/>
    <w:rsid w:val="000C157E"/>
    <w:rsid w:val="000C17D4"/>
    <w:rsid w:val="000C18D9"/>
    <w:rsid w:val="000C2221"/>
    <w:rsid w:val="000C23FA"/>
    <w:rsid w:val="000C46A9"/>
    <w:rsid w:val="000C4EB8"/>
    <w:rsid w:val="000C542A"/>
    <w:rsid w:val="000C679D"/>
    <w:rsid w:val="000C6BE9"/>
    <w:rsid w:val="000C7680"/>
    <w:rsid w:val="000C7ED7"/>
    <w:rsid w:val="000D12D7"/>
    <w:rsid w:val="000D13FB"/>
    <w:rsid w:val="000D24B4"/>
    <w:rsid w:val="000D2531"/>
    <w:rsid w:val="000D2AA2"/>
    <w:rsid w:val="000D3841"/>
    <w:rsid w:val="000D3853"/>
    <w:rsid w:val="000D3A78"/>
    <w:rsid w:val="000D43B2"/>
    <w:rsid w:val="000D472C"/>
    <w:rsid w:val="000D4C36"/>
    <w:rsid w:val="000D4FC7"/>
    <w:rsid w:val="000D5435"/>
    <w:rsid w:val="000D6359"/>
    <w:rsid w:val="000D6402"/>
    <w:rsid w:val="000D642D"/>
    <w:rsid w:val="000D6772"/>
    <w:rsid w:val="000E05DF"/>
    <w:rsid w:val="000E0851"/>
    <w:rsid w:val="000E0AE8"/>
    <w:rsid w:val="000E0C08"/>
    <w:rsid w:val="000E1940"/>
    <w:rsid w:val="000E226C"/>
    <w:rsid w:val="000E2421"/>
    <w:rsid w:val="000E3436"/>
    <w:rsid w:val="000E3BD9"/>
    <w:rsid w:val="000E4191"/>
    <w:rsid w:val="000E4F7E"/>
    <w:rsid w:val="000E5935"/>
    <w:rsid w:val="000E64D2"/>
    <w:rsid w:val="000E675C"/>
    <w:rsid w:val="000E76E0"/>
    <w:rsid w:val="000E79EF"/>
    <w:rsid w:val="000E7DA8"/>
    <w:rsid w:val="000E7F75"/>
    <w:rsid w:val="000F0949"/>
    <w:rsid w:val="000F1112"/>
    <w:rsid w:val="000F1196"/>
    <w:rsid w:val="000F1419"/>
    <w:rsid w:val="000F199D"/>
    <w:rsid w:val="000F1B73"/>
    <w:rsid w:val="000F1E46"/>
    <w:rsid w:val="000F1FA1"/>
    <w:rsid w:val="000F2085"/>
    <w:rsid w:val="000F2745"/>
    <w:rsid w:val="000F27A1"/>
    <w:rsid w:val="000F2B8B"/>
    <w:rsid w:val="000F2BFB"/>
    <w:rsid w:val="000F3B75"/>
    <w:rsid w:val="000F4C0D"/>
    <w:rsid w:val="000F4CA0"/>
    <w:rsid w:val="000F4E4C"/>
    <w:rsid w:val="000F5377"/>
    <w:rsid w:val="000F582E"/>
    <w:rsid w:val="000F58C3"/>
    <w:rsid w:val="000F695C"/>
    <w:rsid w:val="000F6EFE"/>
    <w:rsid w:val="000F6F17"/>
    <w:rsid w:val="000F751D"/>
    <w:rsid w:val="000F75CE"/>
    <w:rsid w:val="000F7D0D"/>
    <w:rsid w:val="001002AD"/>
    <w:rsid w:val="001005BA"/>
    <w:rsid w:val="00100684"/>
    <w:rsid w:val="00100D0A"/>
    <w:rsid w:val="001014D5"/>
    <w:rsid w:val="00101596"/>
    <w:rsid w:val="00101843"/>
    <w:rsid w:val="00101939"/>
    <w:rsid w:val="00101C11"/>
    <w:rsid w:val="001023A5"/>
    <w:rsid w:val="001032C0"/>
    <w:rsid w:val="001034CD"/>
    <w:rsid w:val="00103C7D"/>
    <w:rsid w:val="00104160"/>
    <w:rsid w:val="0010462D"/>
    <w:rsid w:val="0010595B"/>
    <w:rsid w:val="00105A7E"/>
    <w:rsid w:val="00105BF7"/>
    <w:rsid w:val="0010616A"/>
    <w:rsid w:val="00106876"/>
    <w:rsid w:val="001069F7"/>
    <w:rsid w:val="0010777A"/>
    <w:rsid w:val="001077A3"/>
    <w:rsid w:val="00107EE5"/>
    <w:rsid w:val="00111E0D"/>
    <w:rsid w:val="00113B37"/>
    <w:rsid w:val="00113B57"/>
    <w:rsid w:val="00113E5F"/>
    <w:rsid w:val="00114394"/>
    <w:rsid w:val="00114425"/>
    <w:rsid w:val="00114633"/>
    <w:rsid w:val="001151CF"/>
    <w:rsid w:val="00115D1E"/>
    <w:rsid w:val="00116A7B"/>
    <w:rsid w:val="00116D1A"/>
    <w:rsid w:val="00116E84"/>
    <w:rsid w:val="0011769B"/>
    <w:rsid w:val="00117DEC"/>
    <w:rsid w:val="00117EA8"/>
    <w:rsid w:val="001201BC"/>
    <w:rsid w:val="001211B4"/>
    <w:rsid w:val="00121990"/>
    <w:rsid w:val="001227A9"/>
    <w:rsid w:val="001227AF"/>
    <w:rsid w:val="0012329D"/>
    <w:rsid w:val="001236FF"/>
    <w:rsid w:val="00123CEC"/>
    <w:rsid w:val="00123E71"/>
    <w:rsid w:val="00124BE3"/>
    <w:rsid w:val="00125684"/>
    <w:rsid w:val="0012590C"/>
    <w:rsid w:val="001259F3"/>
    <w:rsid w:val="00126BC8"/>
    <w:rsid w:val="00126FC3"/>
    <w:rsid w:val="001273A6"/>
    <w:rsid w:val="00127B5F"/>
    <w:rsid w:val="00130C16"/>
    <w:rsid w:val="00131796"/>
    <w:rsid w:val="00131FB6"/>
    <w:rsid w:val="00132D10"/>
    <w:rsid w:val="00133321"/>
    <w:rsid w:val="00133E91"/>
    <w:rsid w:val="00133EA2"/>
    <w:rsid w:val="001343FD"/>
    <w:rsid w:val="00134459"/>
    <w:rsid w:val="001345AC"/>
    <w:rsid w:val="00134AB5"/>
    <w:rsid w:val="00134CBB"/>
    <w:rsid w:val="00134D7F"/>
    <w:rsid w:val="00135698"/>
    <w:rsid w:val="001358CE"/>
    <w:rsid w:val="00135A14"/>
    <w:rsid w:val="0013637A"/>
    <w:rsid w:val="001363E4"/>
    <w:rsid w:val="001366DE"/>
    <w:rsid w:val="00136723"/>
    <w:rsid w:val="00136C87"/>
    <w:rsid w:val="00136EE2"/>
    <w:rsid w:val="001370BA"/>
    <w:rsid w:val="0014010A"/>
    <w:rsid w:val="00140CCE"/>
    <w:rsid w:val="001418B6"/>
    <w:rsid w:val="00142437"/>
    <w:rsid w:val="0014274B"/>
    <w:rsid w:val="001434FF"/>
    <w:rsid w:val="00143635"/>
    <w:rsid w:val="001449A8"/>
    <w:rsid w:val="0014566A"/>
    <w:rsid w:val="00145EDA"/>
    <w:rsid w:val="0014604C"/>
    <w:rsid w:val="0014614A"/>
    <w:rsid w:val="00146E76"/>
    <w:rsid w:val="00147042"/>
    <w:rsid w:val="00147610"/>
    <w:rsid w:val="00147A29"/>
    <w:rsid w:val="00147CA1"/>
    <w:rsid w:val="00147E8A"/>
    <w:rsid w:val="001501EB"/>
    <w:rsid w:val="00150988"/>
    <w:rsid w:val="00151466"/>
    <w:rsid w:val="00151A94"/>
    <w:rsid w:val="00151F40"/>
    <w:rsid w:val="001538A1"/>
    <w:rsid w:val="00153B7B"/>
    <w:rsid w:val="001549F0"/>
    <w:rsid w:val="00154E05"/>
    <w:rsid w:val="001550A1"/>
    <w:rsid w:val="00156A51"/>
    <w:rsid w:val="00156A7E"/>
    <w:rsid w:val="00157D7C"/>
    <w:rsid w:val="00157DCE"/>
    <w:rsid w:val="00157F84"/>
    <w:rsid w:val="0016010C"/>
    <w:rsid w:val="00161430"/>
    <w:rsid w:val="001617D1"/>
    <w:rsid w:val="00162189"/>
    <w:rsid w:val="001626BD"/>
    <w:rsid w:val="00164662"/>
    <w:rsid w:val="00164C63"/>
    <w:rsid w:val="00164D56"/>
    <w:rsid w:val="00164F5B"/>
    <w:rsid w:val="00165B60"/>
    <w:rsid w:val="00165F23"/>
    <w:rsid w:val="0016676B"/>
    <w:rsid w:val="00166CC7"/>
    <w:rsid w:val="00166E0D"/>
    <w:rsid w:val="001700F1"/>
    <w:rsid w:val="00170295"/>
    <w:rsid w:val="00170DE0"/>
    <w:rsid w:val="001711F3"/>
    <w:rsid w:val="001712B9"/>
    <w:rsid w:val="00172092"/>
    <w:rsid w:val="001726EC"/>
    <w:rsid w:val="00172994"/>
    <w:rsid w:val="00172C94"/>
    <w:rsid w:val="00173508"/>
    <w:rsid w:val="00173D30"/>
    <w:rsid w:val="001742CE"/>
    <w:rsid w:val="00174455"/>
    <w:rsid w:val="00174AD6"/>
    <w:rsid w:val="00175259"/>
    <w:rsid w:val="00175A2F"/>
    <w:rsid w:val="00175C44"/>
    <w:rsid w:val="00175FA0"/>
    <w:rsid w:val="00175FDD"/>
    <w:rsid w:val="001764F4"/>
    <w:rsid w:val="00176619"/>
    <w:rsid w:val="00176944"/>
    <w:rsid w:val="00176EBD"/>
    <w:rsid w:val="0017709C"/>
    <w:rsid w:val="00177661"/>
    <w:rsid w:val="00177DBF"/>
    <w:rsid w:val="001800F7"/>
    <w:rsid w:val="00180369"/>
    <w:rsid w:val="00180948"/>
    <w:rsid w:val="00180F16"/>
    <w:rsid w:val="0018147F"/>
    <w:rsid w:val="00182696"/>
    <w:rsid w:val="00182B6E"/>
    <w:rsid w:val="001834BA"/>
    <w:rsid w:val="00183A41"/>
    <w:rsid w:val="00183C0B"/>
    <w:rsid w:val="00184088"/>
    <w:rsid w:val="0018465A"/>
    <w:rsid w:val="00184B9C"/>
    <w:rsid w:val="00184BD1"/>
    <w:rsid w:val="00185000"/>
    <w:rsid w:val="00185BB9"/>
    <w:rsid w:val="00185FCA"/>
    <w:rsid w:val="001869EB"/>
    <w:rsid w:val="00186B00"/>
    <w:rsid w:val="00187DE6"/>
    <w:rsid w:val="00190B17"/>
    <w:rsid w:val="001916A9"/>
    <w:rsid w:val="00191E9C"/>
    <w:rsid w:val="00192008"/>
    <w:rsid w:val="001929E8"/>
    <w:rsid w:val="00193461"/>
    <w:rsid w:val="00193C8C"/>
    <w:rsid w:val="00194A14"/>
    <w:rsid w:val="00194E1D"/>
    <w:rsid w:val="00195347"/>
    <w:rsid w:val="00195695"/>
    <w:rsid w:val="001957F3"/>
    <w:rsid w:val="00195945"/>
    <w:rsid w:val="001960F2"/>
    <w:rsid w:val="001963AD"/>
    <w:rsid w:val="00196662"/>
    <w:rsid w:val="00196847"/>
    <w:rsid w:val="00196D41"/>
    <w:rsid w:val="0019731D"/>
    <w:rsid w:val="0019783D"/>
    <w:rsid w:val="001978B8"/>
    <w:rsid w:val="00197F2E"/>
    <w:rsid w:val="001A03DF"/>
    <w:rsid w:val="001A0E48"/>
    <w:rsid w:val="001A1384"/>
    <w:rsid w:val="001A1A15"/>
    <w:rsid w:val="001A215E"/>
    <w:rsid w:val="001A22AA"/>
    <w:rsid w:val="001A28ED"/>
    <w:rsid w:val="001A303C"/>
    <w:rsid w:val="001A3B5E"/>
    <w:rsid w:val="001A4126"/>
    <w:rsid w:val="001A41B7"/>
    <w:rsid w:val="001A4C48"/>
    <w:rsid w:val="001A59E4"/>
    <w:rsid w:val="001A676A"/>
    <w:rsid w:val="001A7289"/>
    <w:rsid w:val="001B019F"/>
    <w:rsid w:val="001B0283"/>
    <w:rsid w:val="001B0498"/>
    <w:rsid w:val="001B293E"/>
    <w:rsid w:val="001B2FAE"/>
    <w:rsid w:val="001B3DE8"/>
    <w:rsid w:val="001B4D4B"/>
    <w:rsid w:val="001B4EA8"/>
    <w:rsid w:val="001B5837"/>
    <w:rsid w:val="001B5CE1"/>
    <w:rsid w:val="001B5CEB"/>
    <w:rsid w:val="001B6590"/>
    <w:rsid w:val="001B66A1"/>
    <w:rsid w:val="001B7097"/>
    <w:rsid w:val="001B719F"/>
    <w:rsid w:val="001B7397"/>
    <w:rsid w:val="001B75C5"/>
    <w:rsid w:val="001B77BF"/>
    <w:rsid w:val="001C000D"/>
    <w:rsid w:val="001C0A7A"/>
    <w:rsid w:val="001C1491"/>
    <w:rsid w:val="001C1692"/>
    <w:rsid w:val="001C17F0"/>
    <w:rsid w:val="001C1821"/>
    <w:rsid w:val="001C2E1C"/>
    <w:rsid w:val="001C34D8"/>
    <w:rsid w:val="001C4000"/>
    <w:rsid w:val="001C4502"/>
    <w:rsid w:val="001C4ABA"/>
    <w:rsid w:val="001C5124"/>
    <w:rsid w:val="001C530A"/>
    <w:rsid w:val="001C58F9"/>
    <w:rsid w:val="001C6382"/>
    <w:rsid w:val="001C6531"/>
    <w:rsid w:val="001C6B3B"/>
    <w:rsid w:val="001D0B3F"/>
    <w:rsid w:val="001D0B9F"/>
    <w:rsid w:val="001D199B"/>
    <w:rsid w:val="001D221B"/>
    <w:rsid w:val="001D268D"/>
    <w:rsid w:val="001D32C7"/>
    <w:rsid w:val="001D3BCB"/>
    <w:rsid w:val="001D3BEE"/>
    <w:rsid w:val="001D44F1"/>
    <w:rsid w:val="001D4665"/>
    <w:rsid w:val="001D475F"/>
    <w:rsid w:val="001D50CE"/>
    <w:rsid w:val="001D54B8"/>
    <w:rsid w:val="001D562A"/>
    <w:rsid w:val="001D5B42"/>
    <w:rsid w:val="001D7120"/>
    <w:rsid w:val="001D78A8"/>
    <w:rsid w:val="001D7C8B"/>
    <w:rsid w:val="001E0AC2"/>
    <w:rsid w:val="001E1693"/>
    <w:rsid w:val="001E178E"/>
    <w:rsid w:val="001E229A"/>
    <w:rsid w:val="001E2631"/>
    <w:rsid w:val="001E2889"/>
    <w:rsid w:val="001E2C39"/>
    <w:rsid w:val="001E37C7"/>
    <w:rsid w:val="001E46AA"/>
    <w:rsid w:val="001E48AF"/>
    <w:rsid w:val="001E531D"/>
    <w:rsid w:val="001E5CA9"/>
    <w:rsid w:val="001E5DEC"/>
    <w:rsid w:val="001E6257"/>
    <w:rsid w:val="001E7566"/>
    <w:rsid w:val="001F0553"/>
    <w:rsid w:val="001F0C2A"/>
    <w:rsid w:val="001F131D"/>
    <w:rsid w:val="001F1A0B"/>
    <w:rsid w:val="001F23AD"/>
    <w:rsid w:val="001F2CD4"/>
    <w:rsid w:val="001F2E1C"/>
    <w:rsid w:val="001F2F3A"/>
    <w:rsid w:val="001F322E"/>
    <w:rsid w:val="001F3797"/>
    <w:rsid w:val="001F3878"/>
    <w:rsid w:val="001F3B35"/>
    <w:rsid w:val="001F3D79"/>
    <w:rsid w:val="001F539F"/>
    <w:rsid w:val="001F5476"/>
    <w:rsid w:val="001F5E4D"/>
    <w:rsid w:val="001F6CF2"/>
    <w:rsid w:val="001F7120"/>
    <w:rsid w:val="002002FA"/>
    <w:rsid w:val="002011BA"/>
    <w:rsid w:val="00201765"/>
    <w:rsid w:val="00202211"/>
    <w:rsid w:val="00202D4F"/>
    <w:rsid w:val="00202E8B"/>
    <w:rsid w:val="002031F5"/>
    <w:rsid w:val="00203C6F"/>
    <w:rsid w:val="002041D6"/>
    <w:rsid w:val="002048B8"/>
    <w:rsid w:val="002060DE"/>
    <w:rsid w:val="00206613"/>
    <w:rsid w:val="00206999"/>
    <w:rsid w:val="00206A21"/>
    <w:rsid w:val="00206E07"/>
    <w:rsid w:val="00206E30"/>
    <w:rsid w:val="002071A0"/>
    <w:rsid w:val="0020725B"/>
    <w:rsid w:val="002100B1"/>
    <w:rsid w:val="0021027E"/>
    <w:rsid w:val="0021097E"/>
    <w:rsid w:val="00210F8A"/>
    <w:rsid w:val="002116F4"/>
    <w:rsid w:val="00211935"/>
    <w:rsid w:val="00211E0C"/>
    <w:rsid w:val="00212227"/>
    <w:rsid w:val="00212310"/>
    <w:rsid w:val="002125CD"/>
    <w:rsid w:val="0021286E"/>
    <w:rsid w:val="00212EF4"/>
    <w:rsid w:val="002132E1"/>
    <w:rsid w:val="002135B7"/>
    <w:rsid w:val="00213A35"/>
    <w:rsid w:val="00213B4F"/>
    <w:rsid w:val="00214DAC"/>
    <w:rsid w:val="002154BE"/>
    <w:rsid w:val="0021559A"/>
    <w:rsid w:val="00215AF6"/>
    <w:rsid w:val="00215B18"/>
    <w:rsid w:val="0021604B"/>
    <w:rsid w:val="002162F9"/>
    <w:rsid w:val="00216A10"/>
    <w:rsid w:val="00216ACB"/>
    <w:rsid w:val="00217535"/>
    <w:rsid w:val="002179AA"/>
    <w:rsid w:val="00217B80"/>
    <w:rsid w:val="00217BC0"/>
    <w:rsid w:val="002200F9"/>
    <w:rsid w:val="00221E94"/>
    <w:rsid w:val="00222514"/>
    <w:rsid w:val="0022283F"/>
    <w:rsid w:val="002229C4"/>
    <w:rsid w:val="0022303D"/>
    <w:rsid w:val="0022307B"/>
    <w:rsid w:val="002233FD"/>
    <w:rsid w:val="00223544"/>
    <w:rsid w:val="002235B3"/>
    <w:rsid w:val="00223D36"/>
    <w:rsid w:val="0022418A"/>
    <w:rsid w:val="00224458"/>
    <w:rsid w:val="00224C9D"/>
    <w:rsid w:val="00225A29"/>
    <w:rsid w:val="00226144"/>
    <w:rsid w:val="002268F8"/>
    <w:rsid w:val="00226C63"/>
    <w:rsid w:val="00226CDC"/>
    <w:rsid w:val="0022748B"/>
    <w:rsid w:val="002279E4"/>
    <w:rsid w:val="00227D93"/>
    <w:rsid w:val="00227E98"/>
    <w:rsid w:val="00230978"/>
    <w:rsid w:val="00230C7B"/>
    <w:rsid w:val="00230E08"/>
    <w:rsid w:val="00231012"/>
    <w:rsid w:val="00232223"/>
    <w:rsid w:val="00233677"/>
    <w:rsid w:val="00233B42"/>
    <w:rsid w:val="00233E19"/>
    <w:rsid w:val="00233E9A"/>
    <w:rsid w:val="00234813"/>
    <w:rsid w:val="00234C9B"/>
    <w:rsid w:val="00234D92"/>
    <w:rsid w:val="00235506"/>
    <w:rsid w:val="00235513"/>
    <w:rsid w:val="00235544"/>
    <w:rsid w:val="00236853"/>
    <w:rsid w:val="00237409"/>
    <w:rsid w:val="00237749"/>
    <w:rsid w:val="00237F7A"/>
    <w:rsid w:val="00240430"/>
    <w:rsid w:val="0024088B"/>
    <w:rsid w:val="00241C36"/>
    <w:rsid w:val="0024225D"/>
    <w:rsid w:val="00242395"/>
    <w:rsid w:val="0024248A"/>
    <w:rsid w:val="002425D2"/>
    <w:rsid w:val="0024322C"/>
    <w:rsid w:val="002439EC"/>
    <w:rsid w:val="00243BEA"/>
    <w:rsid w:val="0024444E"/>
    <w:rsid w:val="00244FB5"/>
    <w:rsid w:val="00245DDF"/>
    <w:rsid w:val="00245EA2"/>
    <w:rsid w:val="002469B6"/>
    <w:rsid w:val="002469BE"/>
    <w:rsid w:val="0024752A"/>
    <w:rsid w:val="00247954"/>
    <w:rsid w:val="0025032F"/>
    <w:rsid w:val="00250559"/>
    <w:rsid w:val="00250F2E"/>
    <w:rsid w:val="0025134F"/>
    <w:rsid w:val="002516E1"/>
    <w:rsid w:val="00252B68"/>
    <w:rsid w:val="002535F7"/>
    <w:rsid w:val="00253A76"/>
    <w:rsid w:val="002546DE"/>
    <w:rsid w:val="002548E7"/>
    <w:rsid w:val="00255444"/>
    <w:rsid w:val="002554AE"/>
    <w:rsid w:val="00255E3A"/>
    <w:rsid w:val="002566F4"/>
    <w:rsid w:val="00256D1B"/>
    <w:rsid w:val="00256EEB"/>
    <w:rsid w:val="0025780B"/>
    <w:rsid w:val="0025789B"/>
    <w:rsid w:val="00257BC8"/>
    <w:rsid w:val="002600DF"/>
    <w:rsid w:val="00260CC4"/>
    <w:rsid w:val="00261DEB"/>
    <w:rsid w:val="002624F3"/>
    <w:rsid w:val="002625EF"/>
    <w:rsid w:val="00262796"/>
    <w:rsid w:val="00262D6E"/>
    <w:rsid w:val="002630E8"/>
    <w:rsid w:val="00263744"/>
    <w:rsid w:val="00263BA9"/>
    <w:rsid w:val="00263F4C"/>
    <w:rsid w:val="00264303"/>
    <w:rsid w:val="00264B98"/>
    <w:rsid w:val="002651D1"/>
    <w:rsid w:val="002657A2"/>
    <w:rsid w:val="002662E1"/>
    <w:rsid w:val="00266D79"/>
    <w:rsid w:val="002670C0"/>
    <w:rsid w:val="002677CC"/>
    <w:rsid w:val="00267DE9"/>
    <w:rsid w:val="00270339"/>
    <w:rsid w:val="00270F82"/>
    <w:rsid w:val="0027164A"/>
    <w:rsid w:val="00271D69"/>
    <w:rsid w:val="00272B6A"/>
    <w:rsid w:val="00273342"/>
    <w:rsid w:val="002733F1"/>
    <w:rsid w:val="00273AED"/>
    <w:rsid w:val="00274691"/>
    <w:rsid w:val="0027474B"/>
    <w:rsid w:val="00274770"/>
    <w:rsid w:val="0027584E"/>
    <w:rsid w:val="00275C36"/>
    <w:rsid w:val="002764D7"/>
    <w:rsid w:val="00276605"/>
    <w:rsid w:val="0027689A"/>
    <w:rsid w:val="00276CE3"/>
    <w:rsid w:val="0027710D"/>
    <w:rsid w:val="00277FD8"/>
    <w:rsid w:val="002806A5"/>
    <w:rsid w:val="0028084D"/>
    <w:rsid w:val="00280D66"/>
    <w:rsid w:val="00281209"/>
    <w:rsid w:val="00281403"/>
    <w:rsid w:val="00281B9F"/>
    <w:rsid w:val="0028202D"/>
    <w:rsid w:val="00282A06"/>
    <w:rsid w:val="00282E98"/>
    <w:rsid w:val="002830D7"/>
    <w:rsid w:val="00283302"/>
    <w:rsid w:val="00283F54"/>
    <w:rsid w:val="0028509F"/>
    <w:rsid w:val="0028517C"/>
    <w:rsid w:val="0028548E"/>
    <w:rsid w:val="00285525"/>
    <w:rsid w:val="00285820"/>
    <w:rsid w:val="00286124"/>
    <w:rsid w:val="002862EB"/>
    <w:rsid w:val="002867D1"/>
    <w:rsid w:val="0028720A"/>
    <w:rsid w:val="00287DA7"/>
    <w:rsid w:val="00287FA4"/>
    <w:rsid w:val="002902A5"/>
    <w:rsid w:val="002904B4"/>
    <w:rsid w:val="00290541"/>
    <w:rsid w:val="002907B1"/>
    <w:rsid w:val="00290B25"/>
    <w:rsid w:val="00290B50"/>
    <w:rsid w:val="00290D62"/>
    <w:rsid w:val="002911F2"/>
    <w:rsid w:val="00291671"/>
    <w:rsid w:val="00291AF2"/>
    <w:rsid w:val="00291BBA"/>
    <w:rsid w:val="00292693"/>
    <w:rsid w:val="002928D9"/>
    <w:rsid w:val="00292BCB"/>
    <w:rsid w:val="0029321E"/>
    <w:rsid w:val="00293360"/>
    <w:rsid w:val="002934E1"/>
    <w:rsid w:val="0029356E"/>
    <w:rsid w:val="00293E5B"/>
    <w:rsid w:val="00294456"/>
    <w:rsid w:val="00294502"/>
    <w:rsid w:val="002950D9"/>
    <w:rsid w:val="00295CFD"/>
    <w:rsid w:val="00295F9E"/>
    <w:rsid w:val="002962EB"/>
    <w:rsid w:val="002968CC"/>
    <w:rsid w:val="0029719B"/>
    <w:rsid w:val="00297238"/>
    <w:rsid w:val="002979ED"/>
    <w:rsid w:val="00297A14"/>
    <w:rsid w:val="00297BF5"/>
    <w:rsid w:val="00297DE2"/>
    <w:rsid w:val="002A0DCD"/>
    <w:rsid w:val="002A1306"/>
    <w:rsid w:val="002A155F"/>
    <w:rsid w:val="002A1AC7"/>
    <w:rsid w:val="002A1C46"/>
    <w:rsid w:val="002A3EEA"/>
    <w:rsid w:val="002A44D5"/>
    <w:rsid w:val="002A4E88"/>
    <w:rsid w:val="002A556B"/>
    <w:rsid w:val="002A5918"/>
    <w:rsid w:val="002A6280"/>
    <w:rsid w:val="002A64BA"/>
    <w:rsid w:val="002A6AC4"/>
    <w:rsid w:val="002A71A6"/>
    <w:rsid w:val="002B0543"/>
    <w:rsid w:val="002B06E4"/>
    <w:rsid w:val="002B0835"/>
    <w:rsid w:val="002B0BD6"/>
    <w:rsid w:val="002B0FDC"/>
    <w:rsid w:val="002B15A9"/>
    <w:rsid w:val="002B25AD"/>
    <w:rsid w:val="002B3B4D"/>
    <w:rsid w:val="002B4157"/>
    <w:rsid w:val="002B4938"/>
    <w:rsid w:val="002B6608"/>
    <w:rsid w:val="002B6855"/>
    <w:rsid w:val="002B6A5D"/>
    <w:rsid w:val="002B6D2C"/>
    <w:rsid w:val="002B728D"/>
    <w:rsid w:val="002B74AD"/>
    <w:rsid w:val="002C03B1"/>
    <w:rsid w:val="002C16CF"/>
    <w:rsid w:val="002C1E5E"/>
    <w:rsid w:val="002C1F67"/>
    <w:rsid w:val="002C20B9"/>
    <w:rsid w:val="002C223B"/>
    <w:rsid w:val="002C25C9"/>
    <w:rsid w:val="002C280A"/>
    <w:rsid w:val="002C2816"/>
    <w:rsid w:val="002C2CA2"/>
    <w:rsid w:val="002C2EE7"/>
    <w:rsid w:val="002C3589"/>
    <w:rsid w:val="002C3863"/>
    <w:rsid w:val="002C3C4A"/>
    <w:rsid w:val="002C3D0D"/>
    <w:rsid w:val="002C405C"/>
    <w:rsid w:val="002C4756"/>
    <w:rsid w:val="002C4868"/>
    <w:rsid w:val="002C4EB8"/>
    <w:rsid w:val="002C5F6E"/>
    <w:rsid w:val="002C6396"/>
    <w:rsid w:val="002C69B0"/>
    <w:rsid w:val="002C6A52"/>
    <w:rsid w:val="002C7462"/>
    <w:rsid w:val="002C79AA"/>
    <w:rsid w:val="002D0F9D"/>
    <w:rsid w:val="002D233F"/>
    <w:rsid w:val="002D2A19"/>
    <w:rsid w:val="002D2B24"/>
    <w:rsid w:val="002D2E5E"/>
    <w:rsid w:val="002D34E6"/>
    <w:rsid w:val="002D3856"/>
    <w:rsid w:val="002D3BDB"/>
    <w:rsid w:val="002D4382"/>
    <w:rsid w:val="002D4669"/>
    <w:rsid w:val="002D4770"/>
    <w:rsid w:val="002D4B7E"/>
    <w:rsid w:val="002D54BB"/>
    <w:rsid w:val="002D5C28"/>
    <w:rsid w:val="002D605F"/>
    <w:rsid w:val="002D62C0"/>
    <w:rsid w:val="002D649F"/>
    <w:rsid w:val="002D68A7"/>
    <w:rsid w:val="002D6EB6"/>
    <w:rsid w:val="002D71EC"/>
    <w:rsid w:val="002D7353"/>
    <w:rsid w:val="002D756D"/>
    <w:rsid w:val="002E0B86"/>
    <w:rsid w:val="002E0E63"/>
    <w:rsid w:val="002E126F"/>
    <w:rsid w:val="002E1561"/>
    <w:rsid w:val="002E2781"/>
    <w:rsid w:val="002E27AA"/>
    <w:rsid w:val="002E2F2E"/>
    <w:rsid w:val="002E35F8"/>
    <w:rsid w:val="002E36EB"/>
    <w:rsid w:val="002E3956"/>
    <w:rsid w:val="002E3969"/>
    <w:rsid w:val="002E416A"/>
    <w:rsid w:val="002E4411"/>
    <w:rsid w:val="002E4DA5"/>
    <w:rsid w:val="002E62AF"/>
    <w:rsid w:val="002E62D7"/>
    <w:rsid w:val="002E6453"/>
    <w:rsid w:val="002E69A4"/>
    <w:rsid w:val="002E6FCA"/>
    <w:rsid w:val="002E76FE"/>
    <w:rsid w:val="002E7766"/>
    <w:rsid w:val="002E79D6"/>
    <w:rsid w:val="002E7EC3"/>
    <w:rsid w:val="002E7F82"/>
    <w:rsid w:val="002F04F6"/>
    <w:rsid w:val="002F0546"/>
    <w:rsid w:val="002F0A23"/>
    <w:rsid w:val="002F1A46"/>
    <w:rsid w:val="002F2415"/>
    <w:rsid w:val="002F2F4E"/>
    <w:rsid w:val="002F316F"/>
    <w:rsid w:val="002F31AB"/>
    <w:rsid w:val="002F349E"/>
    <w:rsid w:val="002F352B"/>
    <w:rsid w:val="002F37C1"/>
    <w:rsid w:val="002F41AE"/>
    <w:rsid w:val="002F4828"/>
    <w:rsid w:val="002F5503"/>
    <w:rsid w:val="002F58EB"/>
    <w:rsid w:val="002F5A43"/>
    <w:rsid w:val="002F60BE"/>
    <w:rsid w:val="002F6386"/>
    <w:rsid w:val="002F6627"/>
    <w:rsid w:val="002F66E1"/>
    <w:rsid w:val="002F7459"/>
    <w:rsid w:val="002F76EB"/>
    <w:rsid w:val="002F7B37"/>
    <w:rsid w:val="002F7D32"/>
    <w:rsid w:val="00301486"/>
    <w:rsid w:val="0030169F"/>
    <w:rsid w:val="00301743"/>
    <w:rsid w:val="00301E50"/>
    <w:rsid w:val="003020E1"/>
    <w:rsid w:val="003028AD"/>
    <w:rsid w:val="00302D3F"/>
    <w:rsid w:val="00302E84"/>
    <w:rsid w:val="003033FD"/>
    <w:rsid w:val="00303494"/>
    <w:rsid w:val="0030379C"/>
    <w:rsid w:val="00303C52"/>
    <w:rsid w:val="00304A47"/>
    <w:rsid w:val="003053C0"/>
    <w:rsid w:val="00305686"/>
    <w:rsid w:val="00305C89"/>
    <w:rsid w:val="003062F8"/>
    <w:rsid w:val="00306678"/>
    <w:rsid w:val="00306DA7"/>
    <w:rsid w:val="0031095C"/>
    <w:rsid w:val="00310F04"/>
    <w:rsid w:val="003119FC"/>
    <w:rsid w:val="00311D42"/>
    <w:rsid w:val="00312CAB"/>
    <w:rsid w:val="003136C7"/>
    <w:rsid w:val="00314BF2"/>
    <w:rsid w:val="0031513A"/>
    <w:rsid w:val="0031514B"/>
    <w:rsid w:val="0031531F"/>
    <w:rsid w:val="003154B4"/>
    <w:rsid w:val="00315796"/>
    <w:rsid w:val="00315880"/>
    <w:rsid w:val="00316D05"/>
    <w:rsid w:val="00317D2D"/>
    <w:rsid w:val="00317DA3"/>
    <w:rsid w:val="003203B5"/>
    <w:rsid w:val="0032042D"/>
    <w:rsid w:val="0032090F"/>
    <w:rsid w:val="00320C2E"/>
    <w:rsid w:val="00321F7A"/>
    <w:rsid w:val="003228B1"/>
    <w:rsid w:val="0032293F"/>
    <w:rsid w:val="00324259"/>
    <w:rsid w:val="003246AA"/>
    <w:rsid w:val="00324D34"/>
    <w:rsid w:val="00325DD7"/>
    <w:rsid w:val="00325FC8"/>
    <w:rsid w:val="00326345"/>
    <w:rsid w:val="00326DED"/>
    <w:rsid w:val="003270C5"/>
    <w:rsid w:val="0032731D"/>
    <w:rsid w:val="0032759D"/>
    <w:rsid w:val="003277B8"/>
    <w:rsid w:val="0033004F"/>
    <w:rsid w:val="00330BB9"/>
    <w:rsid w:val="00332D6F"/>
    <w:rsid w:val="00332D9C"/>
    <w:rsid w:val="00333598"/>
    <w:rsid w:val="00333C53"/>
    <w:rsid w:val="00333C71"/>
    <w:rsid w:val="00333D19"/>
    <w:rsid w:val="00334488"/>
    <w:rsid w:val="003345A4"/>
    <w:rsid w:val="0033464F"/>
    <w:rsid w:val="00335B89"/>
    <w:rsid w:val="00335C93"/>
    <w:rsid w:val="00335EFC"/>
    <w:rsid w:val="0033614F"/>
    <w:rsid w:val="003363D1"/>
    <w:rsid w:val="00337AD1"/>
    <w:rsid w:val="00337C5E"/>
    <w:rsid w:val="00337EDE"/>
    <w:rsid w:val="00341B04"/>
    <w:rsid w:val="003421A7"/>
    <w:rsid w:val="00342951"/>
    <w:rsid w:val="0034309F"/>
    <w:rsid w:val="00343276"/>
    <w:rsid w:val="00343C75"/>
    <w:rsid w:val="00344201"/>
    <w:rsid w:val="003449ED"/>
    <w:rsid w:val="00345708"/>
    <w:rsid w:val="00345C16"/>
    <w:rsid w:val="003462F2"/>
    <w:rsid w:val="0034656C"/>
    <w:rsid w:val="00346DE9"/>
    <w:rsid w:val="00346E4C"/>
    <w:rsid w:val="00347122"/>
    <w:rsid w:val="0034774E"/>
    <w:rsid w:val="0035130E"/>
    <w:rsid w:val="0035149B"/>
    <w:rsid w:val="003514C6"/>
    <w:rsid w:val="00351F69"/>
    <w:rsid w:val="00352401"/>
    <w:rsid w:val="0035281E"/>
    <w:rsid w:val="00352871"/>
    <w:rsid w:val="00352F0C"/>
    <w:rsid w:val="00353F0E"/>
    <w:rsid w:val="00354402"/>
    <w:rsid w:val="003551BF"/>
    <w:rsid w:val="00355C33"/>
    <w:rsid w:val="0035639D"/>
    <w:rsid w:val="00356A9A"/>
    <w:rsid w:val="00356E23"/>
    <w:rsid w:val="00356F40"/>
    <w:rsid w:val="0036026F"/>
    <w:rsid w:val="00360F6F"/>
    <w:rsid w:val="003613E2"/>
    <w:rsid w:val="0036168D"/>
    <w:rsid w:val="00361A15"/>
    <w:rsid w:val="00362105"/>
    <w:rsid w:val="00362596"/>
    <w:rsid w:val="0036296F"/>
    <w:rsid w:val="00363444"/>
    <w:rsid w:val="0036383D"/>
    <w:rsid w:val="00363CBB"/>
    <w:rsid w:val="00363F20"/>
    <w:rsid w:val="003647F0"/>
    <w:rsid w:val="00364816"/>
    <w:rsid w:val="003652D4"/>
    <w:rsid w:val="00365DC3"/>
    <w:rsid w:val="00365E4C"/>
    <w:rsid w:val="0036640F"/>
    <w:rsid w:val="003668AC"/>
    <w:rsid w:val="003669E1"/>
    <w:rsid w:val="00366AEB"/>
    <w:rsid w:val="00367CB9"/>
    <w:rsid w:val="00370593"/>
    <w:rsid w:val="00370F1F"/>
    <w:rsid w:val="00371109"/>
    <w:rsid w:val="003711BA"/>
    <w:rsid w:val="00371293"/>
    <w:rsid w:val="0037171E"/>
    <w:rsid w:val="00372029"/>
    <w:rsid w:val="0037253D"/>
    <w:rsid w:val="003732CF"/>
    <w:rsid w:val="0037347C"/>
    <w:rsid w:val="00373934"/>
    <w:rsid w:val="00373979"/>
    <w:rsid w:val="003739BB"/>
    <w:rsid w:val="003748D2"/>
    <w:rsid w:val="00374D63"/>
    <w:rsid w:val="003754BC"/>
    <w:rsid w:val="00375C92"/>
    <w:rsid w:val="00376A44"/>
    <w:rsid w:val="003773A4"/>
    <w:rsid w:val="00377495"/>
    <w:rsid w:val="00377C3C"/>
    <w:rsid w:val="00377C44"/>
    <w:rsid w:val="00377F7B"/>
    <w:rsid w:val="00381CA8"/>
    <w:rsid w:val="0038252F"/>
    <w:rsid w:val="003834E2"/>
    <w:rsid w:val="00383CA1"/>
    <w:rsid w:val="003845E4"/>
    <w:rsid w:val="00384926"/>
    <w:rsid w:val="0038539E"/>
    <w:rsid w:val="0038557E"/>
    <w:rsid w:val="00385C3E"/>
    <w:rsid w:val="00385CFA"/>
    <w:rsid w:val="0038634F"/>
    <w:rsid w:val="0038674A"/>
    <w:rsid w:val="00386844"/>
    <w:rsid w:val="00386D18"/>
    <w:rsid w:val="00386E63"/>
    <w:rsid w:val="00387702"/>
    <w:rsid w:val="00387974"/>
    <w:rsid w:val="00387B8F"/>
    <w:rsid w:val="0039031C"/>
    <w:rsid w:val="00391A0D"/>
    <w:rsid w:val="00391CD8"/>
    <w:rsid w:val="00392800"/>
    <w:rsid w:val="00392FD2"/>
    <w:rsid w:val="0039351E"/>
    <w:rsid w:val="003949FF"/>
    <w:rsid w:val="00394ADD"/>
    <w:rsid w:val="00394B0B"/>
    <w:rsid w:val="00394E45"/>
    <w:rsid w:val="00395CCE"/>
    <w:rsid w:val="00397964"/>
    <w:rsid w:val="00397BA0"/>
    <w:rsid w:val="00397E1B"/>
    <w:rsid w:val="003A0FF0"/>
    <w:rsid w:val="003A1115"/>
    <w:rsid w:val="003A157B"/>
    <w:rsid w:val="003A258F"/>
    <w:rsid w:val="003A3A6F"/>
    <w:rsid w:val="003A3D48"/>
    <w:rsid w:val="003A4150"/>
    <w:rsid w:val="003A41BE"/>
    <w:rsid w:val="003A448D"/>
    <w:rsid w:val="003A45A6"/>
    <w:rsid w:val="003A4F25"/>
    <w:rsid w:val="003A51CD"/>
    <w:rsid w:val="003A534F"/>
    <w:rsid w:val="003A579D"/>
    <w:rsid w:val="003A5961"/>
    <w:rsid w:val="003A5D56"/>
    <w:rsid w:val="003A5FA3"/>
    <w:rsid w:val="003A6A3E"/>
    <w:rsid w:val="003A72E3"/>
    <w:rsid w:val="003A7497"/>
    <w:rsid w:val="003A7846"/>
    <w:rsid w:val="003B0B72"/>
    <w:rsid w:val="003B0C11"/>
    <w:rsid w:val="003B0C3A"/>
    <w:rsid w:val="003B24E2"/>
    <w:rsid w:val="003B284A"/>
    <w:rsid w:val="003B2DB3"/>
    <w:rsid w:val="003B3E8C"/>
    <w:rsid w:val="003B504A"/>
    <w:rsid w:val="003B57FA"/>
    <w:rsid w:val="003B5950"/>
    <w:rsid w:val="003B6055"/>
    <w:rsid w:val="003B6A9C"/>
    <w:rsid w:val="003B6C07"/>
    <w:rsid w:val="003B6CD0"/>
    <w:rsid w:val="003B75E2"/>
    <w:rsid w:val="003B7711"/>
    <w:rsid w:val="003B7D6C"/>
    <w:rsid w:val="003C0439"/>
    <w:rsid w:val="003C0DC7"/>
    <w:rsid w:val="003C1D4D"/>
    <w:rsid w:val="003C291B"/>
    <w:rsid w:val="003C3548"/>
    <w:rsid w:val="003C3679"/>
    <w:rsid w:val="003C3863"/>
    <w:rsid w:val="003C3E12"/>
    <w:rsid w:val="003C54DE"/>
    <w:rsid w:val="003C5829"/>
    <w:rsid w:val="003C5889"/>
    <w:rsid w:val="003C5AE2"/>
    <w:rsid w:val="003C5F69"/>
    <w:rsid w:val="003C6114"/>
    <w:rsid w:val="003C6ABC"/>
    <w:rsid w:val="003C75E9"/>
    <w:rsid w:val="003C7BF7"/>
    <w:rsid w:val="003C7D57"/>
    <w:rsid w:val="003D0215"/>
    <w:rsid w:val="003D032B"/>
    <w:rsid w:val="003D0416"/>
    <w:rsid w:val="003D0703"/>
    <w:rsid w:val="003D11A4"/>
    <w:rsid w:val="003D13A3"/>
    <w:rsid w:val="003D164B"/>
    <w:rsid w:val="003D1E01"/>
    <w:rsid w:val="003D27DD"/>
    <w:rsid w:val="003D29FB"/>
    <w:rsid w:val="003D2C5F"/>
    <w:rsid w:val="003D493F"/>
    <w:rsid w:val="003D4FB7"/>
    <w:rsid w:val="003D5D4B"/>
    <w:rsid w:val="003D6236"/>
    <w:rsid w:val="003D6338"/>
    <w:rsid w:val="003D67E3"/>
    <w:rsid w:val="003D6824"/>
    <w:rsid w:val="003D6B8C"/>
    <w:rsid w:val="003D6BB0"/>
    <w:rsid w:val="003D6BB4"/>
    <w:rsid w:val="003D7194"/>
    <w:rsid w:val="003D7821"/>
    <w:rsid w:val="003D7936"/>
    <w:rsid w:val="003D7A5B"/>
    <w:rsid w:val="003E00C3"/>
    <w:rsid w:val="003E08C6"/>
    <w:rsid w:val="003E19D6"/>
    <w:rsid w:val="003E1CEF"/>
    <w:rsid w:val="003E3716"/>
    <w:rsid w:val="003E4782"/>
    <w:rsid w:val="003E797B"/>
    <w:rsid w:val="003F05E7"/>
    <w:rsid w:val="003F0EA5"/>
    <w:rsid w:val="003F0EAC"/>
    <w:rsid w:val="003F10FA"/>
    <w:rsid w:val="003F2904"/>
    <w:rsid w:val="003F3605"/>
    <w:rsid w:val="003F36D3"/>
    <w:rsid w:val="003F408B"/>
    <w:rsid w:val="003F49A8"/>
    <w:rsid w:val="003F58F8"/>
    <w:rsid w:val="003F5AFE"/>
    <w:rsid w:val="003F5CA5"/>
    <w:rsid w:val="003F6727"/>
    <w:rsid w:val="003F73D3"/>
    <w:rsid w:val="003F7660"/>
    <w:rsid w:val="003F7DC4"/>
    <w:rsid w:val="00400041"/>
    <w:rsid w:val="0040022C"/>
    <w:rsid w:val="0040055A"/>
    <w:rsid w:val="004010FA"/>
    <w:rsid w:val="004022F2"/>
    <w:rsid w:val="004027C0"/>
    <w:rsid w:val="00403198"/>
    <w:rsid w:val="004031B5"/>
    <w:rsid w:val="00403223"/>
    <w:rsid w:val="00403229"/>
    <w:rsid w:val="0040374B"/>
    <w:rsid w:val="00403E49"/>
    <w:rsid w:val="00403FE3"/>
    <w:rsid w:val="00404097"/>
    <w:rsid w:val="00405177"/>
    <w:rsid w:val="00405493"/>
    <w:rsid w:val="004054D4"/>
    <w:rsid w:val="00405856"/>
    <w:rsid w:val="00405958"/>
    <w:rsid w:val="00406281"/>
    <w:rsid w:val="00407337"/>
    <w:rsid w:val="00407679"/>
    <w:rsid w:val="00407CD0"/>
    <w:rsid w:val="00410BA7"/>
    <w:rsid w:val="00410D10"/>
    <w:rsid w:val="00410F21"/>
    <w:rsid w:val="0041168A"/>
    <w:rsid w:val="0041200C"/>
    <w:rsid w:val="004124EE"/>
    <w:rsid w:val="00412A39"/>
    <w:rsid w:val="00412C9E"/>
    <w:rsid w:val="00412E01"/>
    <w:rsid w:val="0041323C"/>
    <w:rsid w:val="00413A31"/>
    <w:rsid w:val="00414CA9"/>
    <w:rsid w:val="0041779E"/>
    <w:rsid w:val="004205D1"/>
    <w:rsid w:val="00420A7B"/>
    <w:rsid w:val="00421639"/>
    <w:rsid w:val="00421664"/>
    <w:rsid w:val="004219BA"/>
    <w:rsid w:val="004219EE"/>
    <w:rsid w:val="00421A82"/>
    <w:rsid w:val="0042279C"/>
    <w:rsid w:val="0042297A"/>
    <w:rsid w:val="00423CFD"/>
    <w:rsid w:val="00424894"/>
    <w:rsid w:val="004249F0"/>
    <w:rsid w:val="00425102"/>
    <w:rsid w:val="00425192"/>
    <w:rsid w:val="0042548E"/>
    <w:rsid w:val="00425B59"/>
    <w:rsid w:val="0042629B"/>
    <w:rsid w:val="00426B8D"/>
    <w:rsid w:val="00426CF9"/>
    <w:rsid w:val="004272A0"/>
    <w:rsid w:val="00427EBB"/>
    <w:rsid w:val="00430D60"/>
    <w:rsid w:val="00432770"/>
    <w:rsid w:val="00432D2C"/>
    <w:rsid w:val="00432E1B"/>
    <w:rsid w:val="00433247"/>
    <w:rsid w:val="004335E6"/>
    <w:rsid w:val="00435FCB"/>
    <w:rsid w:val="004363FA"/>
    <w:rsid w:val="00436D2B"/>
    <w:rsid w:val="00437320"/>
    <w:rsid w:val="00437BE9"/>
    <w:rsid w:val="00437F70"/>
    <w:rsid w:val="004402C6"/>
    <w:rsid w:val="00440FDA"/>
    <w:rsid w:val="00441303"/>
    <w:rsid w:val="00441C00"/>
    <w:rsid w:val="00442B25"/>
    <w:rsid w:val="00442B59"/>
    <w:rsid w:val="00442DC2"/>
    <w:rsid w:val="00442E87"/>
    <w:rsid w:val="00442F7B"/>
    <w:rsid w:val="00442FD8"/>
    <w:rsid w:val="004431E6"/>
    <w:rsid w:val="004432D0"/>
    <w:rsid w:val="00443688"/>
    <w:rsid w:val="00444200"/>
    <w:rsid w:val="0044447A"/>
    <w:rsid w:val="0044581F"/>
    <w:rsid w:val="004464F8"/>
    <w:rsid w:val="00446541"/>
    <w:rsid w:val="0044664D"/>
    <w:rsid w:val="00446860"/>
    <w:rsid w:val="004469A7"/>
    <w:rsid w:val="0044714A"/>
    <w:rsid w:val="004475D0"/>
    <w:rsid w:val="00450329"/>
    <w:rsid w:val="00450505"/>
    <w:rsid w:val="00450F27"/>
    <w:rsid w:val="00450FF7"/>
    <w:rsid w:val="004528E7"/>
    <w:rsid w:val="00452C56"/>
    <w:rsid w:val="00452DE9"/>
    <w:rsid w:val="00452E60"/>
    <w:rsid w:val="004531ED"/>
    <w:rsid w:val="00453288"/>
    <w:rsid w:val="00453530"/>
    <w:rsid w:val="004537EB"/>
    <w:rsid w:val="00454646"/>
    <w:rsid w:val="004554D6"/>
    <w:rsid w:val="004558B8"/>
    <w:rsid w:val="004558C1"/>
    <w:rsid w:val="00455C80"/>
    <w:rsid w:val="004568A9"/>
    <w:rsid w:val="00456E9B"/>
    <w:rsid w:val="00457130"/>
    <w:rsid w:val="0045773C"/>
    <w:rsid w:val="00457799"/>
    <w:rsid w:val="004604D5"/>
    <w:rsid w:val="004615B9"/>
    <w:rsid w:val="00461786"/>
    <w:rsid w:val="00461E05"/>
    <w:rsid w:val="0046213B"/>
    <w:rsid w:val="00462AAB"/>
    <w:rsid w:val="00462C2B"/>
    <w:rsid w:val="00463817"/>
    <w:rsid w:val="00463BA9"/>
    <w:rsid w:val="00463C96"/>
    <w:rsid w:val="00463CA7"/>
    <w:rsid w:val="00465088"/>
    <w:rsid w:val="004651E8"/>
    <w:rsid w:val="004658BA"/>
    <w:rsid w:val="00465E79"/>
    <w:rsid w:val="00465EB6"/>
    <w:rsid w:val="004663BE"/>
    <w:rsid w:val="00466EC2"/>
    <w:rsid w:val="004671E6"/>
    <w:rsid w:val="004678B6"/>
    <w:rsid w:val="004704DA"/>
    <w:rsid w:val="00470714"/>
    <w:rsid w:val="00470BCF"/>
    <w:rsid w:val="004716C0"/>
    <w:rsid w:val="00471819"/>
    <w:rsid w:val="00472115"/>
    <w:rsid w:val="00472355"/>
    <w:rsid w:val="00472C66"/>
    <w:rsid w:val="00472F69"/>
    <w:rsid w:val="00473C21"/>
    <w:rsid w:val="00473EFF"/>
    <w:rsid w:val="00474167"/>
    <w:rsid w:val="004743F2"/>
    <w:rsid w:val="0047489F"/>
    <w:rsid w:val="00474F87"/>
    <w:rsid w:val="00475584"/>
    <w:rsid w:val="00475C46"/>
    <w:rsid w:val="00475F9A"/>
    <w:rsid w:val="00476507"/>
    <w:rsid w:val="00476579"/>
    <w:rsid w:val="0047663B"/>
    <w:rsid w:val="00476904"/>
    <w:rsid w:val="00476C00"/>
    <w:rsid w:val="00476FAB"/>
    <w:rsid w:val="00477027"/>
    <w:rsid w:val="00477527"/>
    <w:rsid w:val="004806CB"/>
    <w:rsid w:val="004810BF"/>
    <w:rsid w:val="00481172"/>
    <w:rsid w:val="0048135F"/>
    <w:rsid w:val="00481D21"/>
    <w:rsid w:val="004820D4"/>
    <w:rsid w:val="00482534"/>
    <w:rsid w:val="00482711"/>
    <w:rsid w:val="00482C16"/>
    <w:rsid w:val="00483C87"/>
    <w:rsid w:val="00484080"/>
    <w:rsid w:val="0048419B"/>
    <w:rsid w:val="004842E8"/>
    <w:rsid w:val="00485143"/>
    <w:rsid w:val="00486017"/>
    <w:rsid w:val="00486117"/>
    <w:rsid w:val="0048646D"/>
    <w:rsid w:val="00486772"/>
    <w:rsid w:val="00486784"/>
    <w:rsid w:val="0048692E"/>
    <w:rsid w:val="00486BBE"/>
    <w:rsid w:val="00486E73"/>
    <w:rsid w:val="004870EB"/>
    <w:rsid w:val="00487404"/>
    <w:rsid w:val="00487C90"/>
    <w:rsid w:val="00487DD7"/>
    <w:rsid w:val="0049030B"/>
    <w:rsid w:val="004917F4"/>
    <w:rsid w:val="00491896"/>
    <w:rsid w:val="004920D8"/>
    <w:rsid w:val="004922E3"/>
    <w:rsid w:val="00492565"/>
    <w:rsid w:val="00492D9E"/>
    <w:rsid w:val="00493449"/>
    <w:rsid w:val="00493545"/>
    <w:rsid w:val="00493679"/>
    <w:rsid w:val="00493D01"/>
    <w:rsid w:val="0049465A"/>
    <w:rsid w:val="00494C6B"/>
    <w:rsid w:val="00494E36"/>
    <w:rsid w:val="004958CB"/>
    <w:rsid w:val="00495924"/>
    <w:rsid w:val="00495A8B"/>
    <w:rsid w:val="00497670"/>
    <w:rsid w:val="0049793A"/>
    <w:rsid w:val="00497B58"/>
    <w:rsid w:val="00497FC8"/>
    <w:rsid w:val="004A000E"/>
    <w:rsid w:val="004A05EF"/>
    <w:rsid w:val="004A0ECB"/>
    <w:rsid w:val="004A17AE"/>
    <w:rsid w:val="004A19E9"/>
    <w:rsid w:val="004A1C7F"/>
    <w:rsid w:val="004A200D"/>
    <w:rsid w:val="004A2097"/>
    <w:rsid w:val="004A2CE7"/>
    <w:rsid w:val="004A3BBC"/>
    <w:rsid w:val="004A3C6A"/>
    <w:rsid w:val="004A3F93"/>
    <w:rsid w:val="004A3FCE"/>
    <w:rsid w:val="004A4007"/>
    <w:rsid w:val="004A50E1"/>
    <w:rsid w:val="004A546D"/>
    <w:rsid w:val="004A5FDE"/>
    <w:rsid w:val="004A60DB"/>
    <w:rsid w:val="004A6348"/>
    <w:rsid w:val="004A720B"/>
    <w:rsid w:val="004B02ED"/>
    <w:rsid w:val="004B07F9"/>
    <w:rsid w:val="004B0DA4"/>
    <w:rsid w:val="004B119D"/>
    <w:rsid w:val="004B17F1"/>
    <w:rsid w:val="004B235E"/>
    <w:rsid w:val="004B25A6"/>
    <w:rsid w:val="004B2C2F"/>
    <w:rsid w:val="004B3788"/>
    <w:rsid w:val="004B3F34"/>
    <w:rsid w:val="004B48E1"/>
    <w:rsid w:val="004B5428"/>
    <w:rsid w:val="004B64AA"/>
    <w:rsid w:val="004B67A8"/>
    <w:rsid w:val="004B6DC6"/>
    <w:rsid w:val="004B6FA4"/>
    <w:rsid w:val="004B7065"/>
    <w:rsid w:val="004B721C"/>
    <w:rsid w:val="004B7759"/>
    <w:rsid w:val="004C0245"/>
    <w:rsid w:val="004C0253"/>
    <w:rsid w:val="004C07B6"/>
    <w:rsid w:val="004C0B3F"/>
    <w:rsid w:val="004C194A"/>
    <w:rsid w:val="004C1E19"/>
    <w:rsid w:val="004C2026"/>
    <w:rsid w:val="004C2030"/>
    <w:rsid w:val="004C2B1B"/>
    <w:rsid w:val="004C3FD9"/>
    <w:rsid w:val="004C4183"/>
    <w:rsid w:val="004C5115"/>
    <w:rsid w:val="004C56D1"/>
    <w:rsid w:val="004C5ECF"/>
    <w:rsid w:val="004C6152"/>
    <w:rsid w:val="004C6175"/>
    <w:rsid w:val="004C67C4"/>
    <w:rsid w:val="004D03F8"/>
    <w:rsid w:val="004D0510"/>
    <w:rsid w:val="004D0692"/>
    <w:rsid w:val="004D0EE7"/>
    <w:rsid w:val="004D1E32"/>
    <w:rsid w:val="004D1F15"/>
    <w:rsid w:val="004D22DD"/>
    <w:rsid w:val="004D25FF"/>
    <w:rsid w:val="004D26B5"/>
    <w:rsid w:val="004D2D9E"/>
    <w:rsid w:val="004D3790"/>
    <w:rsid w:val="004D3F2D"/>
    <w:rsid w:val="004D3FE4"/>
    <w:rsid w:val="004D4068"/>
    <w:rsid w:val="004D59EA"/>
    <w:rsid w:val="004D6171"/>
    <w:rsid w:val="004D6D9D"/>
    <w:rsid w:val="004D6F7A"/>
    <w:rsid w:val="004D7920"/>
    <w:rsid w:val="004E0175"/>
    <w:rsid w:val="004E0176"/>
    <w:rsid w:val="004E0591"/>
    <w:rsid w:val="004E0BAE"/>
    <w:rsid w:val="004E10A9"/>
    <w:rsid w:val="004E1183"/>
    <w:rsid w:val="004E16C7"/>
    <w:rsid w:val="004E1856"/>
    <w:rsid w:val="004E1D7B"/>
    <w:rsid w:val="004E1E5C"/>
    <w:rsid w:val="004E2336"/>
    <w:rsid w:val="004E2D8F"/>
    <w:rsid w:val="004E3BE7"/>
    <w:rsid w:val="004E472B"/>
    <w:rsid w:val="004E4D11"/>
    <w:rsid w:val="004E5019"/>
    <w:rsid w:val="004E5518"/>
    <w:rsid w:val="004E6348"/>
    <w:rsid w:val="004E64A9"/>
    <w:rsid w:val="004E6690"/>
    <w:rsid w:val="004E71A2"/>
    <w:rsid w:val="004E7709"/>
    <w:rsid w:val="004E7CD6"/>
    <w:rsid w:val="004F0653"/>
    <w:rsid w:val="004F0AA8"/>
    <w:rsid w:val="004F132B"/>
    <w:rsid w:val="004F13E1"/>
    <w:rsid w:val="004F2955"/>
    <w:rsid w:val="004F2E30"/>
    <w:rsid w:val="004F37CF"/>
    <w:rsid w:val="004F3C90"/>
    <w:rsid w:val="004F4AC6"/>
    <w:rsid w:val="004F5003"/>
    <w:rsid w:val="004F508E"/>
    <w:rsid w:val="004F5C34"/>
    <w:rsid w:val="004F5C35"/>
    <w:rsid w:val="004F5D80"/>
    <w:rsid w:val="004F62EC"/>
    <w:rsid w:val="004F6743"/>
    <w:rsid w:val="004F6D66"/>
    <w:rsid w:val="004F72A5"/>
    <w:rsid w:val="004F7480"/>
    <w:rsid w:val="004F7483"/>
    <w:rsid w:val="005005CE"/>
    <w:rsid w:val="00500837"/>
    <w:rsid w:val="00500A87"/>
    <w:rsid w:val="00500B78"/>
    <w:rsid w:val="0050192A"/>
    <w:rsid w:val="00501E47"/>
    <w:rsid w:val="00501EBB"/>
    <w:rsid w:val="00502AB6"/>
    <w:rsid w:val="00502E59"/>
    <w:rsid w:val="00503B1D"/>
    <w:rsid w:val="00504D7A"/>
    <w:rsid w:val="0050533C"/>
    <w:rsid w:val="00505487"/>
    <w:rsid w:val="00505730"/>
    <w:rsid w:val="0050684A"/>
    <w:rsid w:val="00506C2E"/>
    <w:rsid w:val="00506FC6"/>
    <w:rsid w:val="00507000"/>
    <w:rsid w:val="00507091"/>
    <w:rsid w:val="0050725F"/>
    <w:rsid w:val="00507433"/>
    <w:rsid w:val="0050765B"/>
    <w:rsid w:val="00507CB4"/>
    <w:rsid w:val="00507FB7"/>
    <w:rsid w:val="00510480"/>
    <w:rsid w:val="005108C8"/>
    <w:rsid w:val="00511111"/>
    <w:rsid w:val="00511668"/>
    <w:rsid w:val="00512A48"/>
    <w:rsid w:val="0051397F"/>
    <w:rsid w:val="005144BC"/>
    <w:rsid w:val="0051495B"/>
    <w:rsid w:val="00514BD5"/>
    <w:rsid w:val="00515707"/>
    <w:rsid w:val="00515742"/>
    <w:rsid w:val="00515D4C"/>
    <w:rsid w:val="00516229"/>
    <w:rsid w:val="005164E3"/>
    <w:rsid w:val="00516E22"/>
    <w:rsid w:val="00517943"/>
    <w:rsid w:val="00520385"/>
    <w:rsid w:val="005205F7"/>
    <w:rsid w:val="005207BD"/>
    <w:rsid w:val="00520B8C"/>
    <w:rsid w:val="0052273F"/>
    <w:rsid w:val="00523934"/>
    <w:rsid w:val="005259C5"/>
    <w:rsid w:val="00525D31"/>
    <w:rsid w:val="00525D84"/>
    <w:rsid w:val="005261AC"/>
    <w:rsid w:val="005273B5"/>
    <w:rsid w:val="005273C5"/>
    <w:rsid w:val="005279DB"/>
    <w:rsid w:val="00527AFE"/>
    <w:rsid w:val="00527C04"/>
    <w:rsid w:val="00527C33"/>
    <w:rsid w:val="005314A4"/>
    <w:rsid w:val="0053158B"/>
    <w:rsid w:val="00531B91"/>
    <w:rsid w:val="005323E8"/>
    <w:rsid w:val="005327DD"/>
    <w:rsid w:val="00533286"/>
    <w:rsid w:val="005336BF"/>
    <w:rsid w:val="00533B29"/>
    <w:rsid w:val="00533CD5"/>
    <w:rsid w:val="00534107"/>
    <w:rsid w:val="00534940"/>
    <w:rsid w:val="00534F88"/>
    <w:rsid w:val="00535653"/>
    <w:rsid w:val="00535FB6"/>
    <w:rsid w:val="0053713A"/>
    <w:rsid w:val="005371E2"/>
    <w:rsid w:val="00537414"/>
    <w:rsid w:val="0053747F"/>
    <w:rsid w:val="00541CB4"/>
    <w:rsid w:val="00542CD8"/>
    <w:rsid w:val="0054358B"/>
    <w:rsid w:val="0054386A"/>
    <w:rsid w:val="00543B1D"/>
    <w:rsid w:val="005446FA"/>
    <w:rsid w:val="00544B21"/>
    <w:rsid w:val="00544D44"/>
    <w:rsid w:val="00545611"/>
    <w:rsid w:val="005457AF"/>
    <w:rsid w:val="00546100"/>
    <w:rsid w:val="0054613F"/>
    <w:rsid w:val="005468AD"/>
    <w:rsid w:val="00547D4A"/>
    <w:rsid w:val="00550316"/>
    <w:rsid w:val="005509B2"/>
    <w:rsid w:val="00550DEB"/>
    <w:rsid w:val="00550E5F"/>
    <w:rsid w:val="00550FC8"/>
    <w:rsid w:val="0055122D"/>
    <w:rsid w:val="005513FC"/>
    <w:rsid w:val="00551669"/>
    <w:rsid w:val="00551A98"/>
    <w:rsid w:val="005523C5"/>
    <w:rsid w:val="00552BF4"/>
    <w:rsid w:val="0055383D"/>
    <w:rsid w:val="00553907"/>
    <w:rsid w:val="005542F0"/>
    <w:rsid w:val="005547B0"/>
    <w:rsid w:val="00556024"/>
    <w:rsid w:val="0055633E"/>
    <w:rsid w:val="00557A00"/>
    <w:rsid w:val="00557F07"/>
    <w:rsid w:val="00557FAE"/>
    <w:rsid w:val="00560038"/>
    <w:rsid w:val="00560B90"/>
    <w:rsid w:val="00561EC2"/>
    <w:rsid w:val="00561FC3"/>
    <w:rsid w:val="00562616"/>
    <w:rsid w:val="00562784"/>
    <w:rsid w:val="00563025"/>
    <w:rsid w:val="00563360"/>
    <w:rsid w:val="00563597"/>
    <w:rsid w:val="00563934"/>
    <w:rsid w:val="00564139"/>
    <w:rsid w:val="005642D5"/>
    <w:rsid w:val="0056451E"/>
    <w:rsid w:val="005661F2"/>
    <w:rsid w:val="005661FA"/>
    <w:rsid w:val="005665B7"/>
    <w:rsid w:val="00566686"/>
    <w:rsid w:val="005668D1"/>
    <w:rsid w:val="0056765C"/>
    <w:rsid w:val="00567978"/>
    <w:rsid w:val="005704B9"/>
    <w:rsid w:val="00570AFA"/>
    <w:rsid w:val="00571339"/>
    <w:rsid w:val="00571636"/>
    <w:rsid w:val="005724FA"/>
    <w:rsid w:val="00572BA6"/>
    <w:rsid w:val="005736A8"/>
    <w:rsid w:val="00573724"/>
    <w:rsid w:val="0057378D"/>
    <w:rsid w:val="00574427"/>
    <w:rsid w:val="00574B6B"/>
    <w:rsid w:val="00574C89"/>
    <w:rsid w:val="00575B93"/>
    <w:rsid w:val="00575D6E"/>
    <w:rsid w:val="005763B9"/>
    <w:rsid w:val="0057687F"/>
    <w:rsid w:val="005771A7"/>
    <w:rsid w:val="00577B73"/>
    <w:rsid w:val="00581A43"/>
    <w:rsid w:val="00581E64"/>
    <w:rsid w:val="00581F4E"/>
    <w:rsid w:val="0058324B"/>
    <w:rsid w:val="005836F2"/>
    <w:rsid w:val="00584A72"/>
    <w:rsid w:val="00584E9C"/>
    <w:rsid w:val="00584EFA"/>
    <w:rsid w:val="00585614"/>
    <w:rsid w:val="00586051"/>
    <w:rsid w:val="00586126"/>
    <w:rsid w:val="005903F4"/>
    <w:rsid w:val="00590C45"/>
    <w:rsid w:val="005913B8"/>
    <w:rsid w:val="00591D73"/>
    <w:rsid w:val="0059253D"/>
    <w:rsid w:val="00592703"/>
    <w:rsid w:val="00592B14"/>
    <w:rsid w:val="00592DFA"/>
    <w:rsid w:val="0059342C"/>
    <w:rsid w:val="005937B6"/>
    <w:rsid w:val="00593A9D"/>
    <w:rsid w:val="005942E1"/>
    <w:rsid w:val="005943E7"/>
    <w:rsid w:val="005944E2"/>
    <w:rsid w:val="005952FE"/>
    <w:rsid w:val="0059558F"/>
    <w:rsid w:val="00595856"/>
    <w:rsid w:val="00595AE4"/>
    <w:rsid w:val="00596344"/>
    <w:rsid w:val="0059667C"/>
    <w:rsid w:val="00597375"/>
    <w:rsid w:val="005A09C9"/>
    <w:rsid w:val="005A09F3"/>
    <w:rsid w:val="005A1C02"/>
    <w:rsid w:val="005A2619"/>
    <w:rsid w:val="005A2B6C"/>
    <w:rsid w:val="005A2C71"/>
    <w:rsid w:val="005A303A"/>
    <w:rsid w:val="005A30C6"/>
    <w:rsid w:val="005A3229"/>
    <w:rsid w:val="005A350B"/>
    <w:rsid w:val="005A3DB0"/>
    <w:rsid w:val="005A3F05"/>
    <w:rsid w:val="005A4794"/>
    <w:rsid w:val="005A4D61"/>
    <w:rsid w:val="005A540C"/>
    <w:rsid w:val="005A5ADB"/>
    <w:rsid w:val="005A64ED"/>
    <w:rsid w:val="005A69B6"/>
    <w:rsid w:val="005A69F4"/>
    <w:rsid w:val="005A6DD2"/>
    <w:rsid w:val="005A6EB7"/>
    <w:rsid w:val="005A7851"/>
    <w:rsid w:val="005A7A1F"/>
    <w:rsid w:val="005B1781"/>
    <w:rsid w:val="005B2343"/>
    <w:rsid w:val="005B26CA"/>
    <w:rsid w:val="005B2E2E"/>
    <w:rsid w:val="005B3014"/>
    <w:rsid w:val="005B314E"/>
    <w:rsid w:val="005B3C6A"/>
    <w:rsid w:val="005B44F9"/>
    <w:rsid w:val="005B4726"/>
    <w:rsid w:val="005B596D"/>
    <w:rsid w:val="005B6408"/>
    <w:rsid w:val="005B6B0C"/>
    <w:rsid w:val="005B6DBE"/>
    <w:rsid w:val="005B70B4"/>
    <w:rsid w:val="005B75FB"/>
    <w:rsid w:val="005C0214"/>
    <w:rsid w:val="005C042C"/>
    <w:rsid w:val="005C103F"/>
    <w:rsid w:val="005C15B9"/>
    <w:rsid w:val="005C2C25"/>
    <w:rsid w:val="005C346E"/>
    <w:rsid w:val="005C367D"/>
    <w:rsid w:val="005C38AD"/>
    <w:rsid w:val="005C3C5C"/>
    <w:rsid w:val="005C5176"/>
    <w:rsid w:val="005C51DC"/>
    <w:rsid w:val="005C5594"/>
    <w:rsid w:val="005C58C8"/>
    <w:rsid w:val="005C7DCE"/>
    <w:rsid w:val="005D067D"/>
    <w:rsid w:val="005D07D4"/>
    <w:rsid w:val="005D0C45"/>
    <w:rsid w:val="005D11A5"/>
    <w:rsid w:val="005D188C"/>
    <w:rsid w:val="005D1F29"/>
    <w:rsid w:val="005D1FB2"/>
    <w:rsid w:val="005D226B"/>
    <w:rsid w:val="005D2906"/>
    <w:rsid w:val="005D32FC"/>
    <w:rsid w:val="005D3880"/>
    <w:rsid w:val="005D3EDC"/>
    <w:rsid w:val="005D4290"/>
    <w:rsid w:val="005D54C3"/>
    <w:rsid w:val="005D5570"/>
    <w:rsid w:val="005D5F6C"/>
    <w:rsid w:val="005D6BB6"/>
    <w:rsid w:val="005D6F1B"/>
    <w:rsid w:val="005D790C"/>
    <w:rsid w:val="005E0263"/>
    <w:rsid w:val="005E0833"/>
    <w:rsid w:val="005E0CE0"/>
    <w:rsid w:val="005E1AEC"/>
    <w:rsid w:val="005E1CC3"/>
    <w:rsid w:val="005E1F7E"/>
    <w:rsid w:val="005E21E6"/>
    <w:rsid w:val="005E2234"/>
    <w:rsid w:val="005E24A6"/>
    <w:rsid w:val="005E2E44"/>
    <w:rsid w:val="005E2F9C"/>
    <w:rsid w:val="005E3118"/>
    <w:rsid w:val="005E37DA"/>
    <w:rsid w:val="005E4597"/>
    <w:rsid w:val="005E4D81"/>
    <w:rsid w:val="005E4F2F"/>
    <w:rsid w:val="005E5221"/>
    <w:rsid w:val="005E5826"/>
    <w:rsid w:val="005E5D68"/>
    <w:rsid w:val="005E6760"/>
    <w:rsid w:val="005E71E3"/>
    <w:rsid w:val="005E73B1"/>
    <w:rsid w:val="005E7E3E"/>
    <w:rsid w:val="005E7E6D"/>
    <w:rsid w:val="005F09AB"/>
    <w:rsid w:val="005F0FA1"/>
    <w:rsid w:val="005F0FB7"/>
    <w:rsid w:val="005F1459"/>
    <w:rsid w:val="005F15F1"/>
    <w:rsid w:val="005F174E"/>
    <w:rsid w:val="005F1A2B"/>
    <w:rsid w:val="005F217D"/>
    <w:rsid w:val="005F2390"/>
    <w:rsid w:val="005F2463"/>
    <w:rsid w:val="005F2C04"/>
    <w:rsid w:val="005F2FA8"/>
    <w:rsid w:val="005F2FB8"/>
    <w:rsid w:val="005F31F2"/>
    <w:rsid w:val="005F3F39"/>
    <w:rsid w:val="005F3F9D"/>
    <w:rsid w:val="005F48D5"/>
    <w:rsid w:val="005F5AD9"/>
    <w:rsid w:val="005F5AF8"/>
    <w:rsid w:val="005F650D"/>
    <w:rsid w:val="005F6605"/>
    <w:rsid w:val="005F6686"/>
    <w:rsid w:val="005F77A9"/>
    <w:rsid w:val="00600734"/>
    <w:rsid w:val="006007AA"/>
    <w:rsid w:val="00600BF0"/>
    <w:rsid w:val="006014E8"/>
    <w:rsid w:val="00601A7E"/>
    <w:rsid w:val="00601FF7"/>
    <w:rsid w:val="00602716"/>
    <w:rsid w:val="006027B1"/>
    <w:rsid w:val="00602F4C"/>
    <w:rsid w:val="00603072"/>
    <w:rsid w:val="0060378F"/>
    <w:rsid w:val="006041A9"/>
    <w:rsid w:val="006042BA"/>
    <w:rsid w:val="00604391"/>
    <w:rsid w:val="006043AD"/>
    <w:rsid w:val="00604DD4"/>
    <w:rsid w:val="0060509A"/>
    <w:rsid w:val="00605170"/>
    <w:rsid w:val="0060517B"/>
    <w:rsid w:val="0060542E"/>
    <w:rsid w:val="00605D5D"/>
    <w:rsid w:val="00605D7A"/>
    <w:rsid w:val="00605E09"/>
    <w:rsid w:val="0060615C"/>
    <w:rsid w:val="00606551"/>
    <w:rsid w:val="00606769"/>
    <w:rsid w:val="0060679E"/>
    <w:rsid w:val="00606E8D"/>
    <w:rsid w:val="0060712A"/>
    <w:rsid w:val="00607414"/>
    <w:rsid w:val="0060769D"/>
    <w:rsid w:val="00607C19"/>
    <w:rsid w:val="006107F6"/>
    <w:rsid w:val="00611DEC"/>
    <w:rsid w:val="006122D1"/>
    <w:rsid w:val="0061237B"/>
    <w:rsid w:val="006123FD"/>
    <w:rsid w:val="006128C0"/>
    <w:rsid w:val="006128C8"/>
    <w:rsid w:val="00612B1C"/>
    <w:rsid w:val="00613423"/>
    <w:rsid w:val="00614846"/>
    <w:rsid w:val="00614AD8"/>
    <w:rsid w:val="00614AFB"/>
    <w:rsid w:val="00614C09"/>
    <w:rsid w:val="00616D76"/>
    <w:rsid w:val="00617955"/>
    <w:rsid w:val="00617E79"/>
    <w:rsid w:val="006206EE"/>
    <w:rsid w:val="00620EC1"/>
    <w:rsid w:val="0062103D"/>
    <w:rsid w:val="00621D3D"/>
    <w:rsid w:val="0062290D"/>
    <w:rsid w:val="00622C8C"/>
    <w:rsid w:val="0062305D"/>
    <w:rsid w:val="006231E8"/>
    <w:rsid w:val="00623D04"/>
    <w:rsid w:val="00624866"/>
    <w:rsid w:val="00624CC5"/>
    <w:rsid w:val="00624DBD"/>
    <w:rsid w:val="00624FF0"/>
    <w:rsid w:val="0062504F"/>
    <w:rsid w:val="0062546A"/>
    <w:rsid w:val="00625497"/>
    <w:rsid w:val="00626DA4"/>
    <w:rsid w:val="0062756F"/>
    <w:rsid w:val="00627AE8"/>
    <w:rsid w:val="00630C54"/>
    <w:rsid w:val="00630CA8"/>
    <w:rsid w:val="00630FA2"/>
    <w:rsid w:val="00631117"/>
    <w:rsid w:val="00631724"/>
    <w:rsid w:val="00632259"/>
    <w:rsid w:val="0063254B"/>
    <w:rsid w:val="00632A71"/>
    <w:rsid w:val="00632D08"/>
    <w:rsid w:val="00632E4D"/>
    <w:rsid w:val="006331E3"/>
    <w:rsid w:val="006333C1"/>
    <w:rsid w:val="00633A9C"/>
    <w:rsid w:val="00634F2A"/>
    <w:rsid w:val="006351AA"/>
    <w:rsid w:val="00635868"/>
    <w:rsid w:val="006361CE"/>
    <w:rsid w:val="006363EE"/>
    <w:rsid w:val="006373EF"/>
    <w:rsid w:val="00637963"/>
    <w:rsid w:val="00637FA0"/>
    <w:rsid w:val="00637FC9"/>
    <w:rsid w:val="00640A9E"/>
    <w:rsid w:val="00640BDD"/>
    <w:rsid w:val="0064153D"/>
    <w:rsid w:val="00641837"/>
    <w:rsid w:val="006422FE"/>
    <w:rsid w:val="00642EA0"/>
    <w:rsid w:val="0064317C"/>
    <w:rsid w:val="00643399"/>
    <w:rsid w:val="006448C1"/>
    <w:rsid w:val="00644C09"/>
    <w:rsid w:val="00645498"/>
    <w:rsid w:val="00645C80"/>
    <w:rsid w:val="0064675F"/>
    <w:rsid w:val="00646865"/>
    <w:rsid w:val="00646A3F"/>
    <w:rsid w:val="00646AB2"/>
    <w:rsid w:val="00646BD1"/>
    <w:rsid w:val="00646C96"/>
    <w:rsid w:val="00646F89"/>
    <w:rsid w:val="006472D0"/>
    <w:rsid w:val="00647376"/>
    <w:rsid w:val="00647FA1"/>
    <w:rsid w:val="00647FE6"/>
    <w:rsid w:val="00650019"/>
    <w:rsid w:val="00650142"/>
    <w:rsid w:val="006501DC"/>
    <w:rsid w:val="006509A8"/>
    <w:rsid w:val="006509ED"/>
    <w:rsid w:val="00650D06"/>
    <w:rsid w:val="00650D7C"/>
    <w:rsid w:val="00650ED2"/>
    <w:rsid w:val="006516E0"/>
    <w:rsid w:val="00651E2B"/>
    <w:rsid w:val="00651E42"/>
    <w:rsid w:val="00652C0E"/>
    <w:rsid w:val="00653E1D"/>
    <w:rsid w:val="00653EE1"/>
    <w:rsid w:val="006544E6"/>
    <w:rsid w:val="006547C6"/>
    <w:rsid w:val="00654880"/>
    <w:rsid w:val="006549D2"/>
    <w:rsid w:val="00654BB4"/>
    <w:rsid w:val="006559D9"/>
    <w:rsid w:val="00655E37"/>
    <w:rsid w:val="0065607E"/>
    <w:rsid w:val="006561FE"/>
    <w:rsid w:val="00656291"/>
    <w:rsid w:val="006565BD"/>
    <w:rsid w:val="00656854"/>
    <w:rsid w:val="00656A48"/>
    <w:rsid w:val="00657A50"/>
    <w:rsid w:val="00657DA1"/>
    <w:rsid w:val="006607BB"/>
    <w:rsid w:val="00661280"/>
    <w:rsid w:val="006619C9"/>
    <w:rsid w:val="00661F7C"/>
    <w:rsid w:val="00661FF2"/>
    <w:rsid w:val="006623FB"/>
    <w:rsid w:val="0066264A"/>
    <w:rsid w:val="006626A0"/>
    <w:rsid w:val="00662731"/>
    <w:rsid w:val="00662B46"/>
    <w:rsid w:val="00663410"/>
    <w:rsid w:val="006639CC"/>
    <w:rsid w:val="00664281"/>
    <w:rsid w:val="006644B3"/>
    <w:rsid w:val="00664F69"/>
    <w:rsid w:val="0066500A"/>
    <w:rsid w:val="00665202"/>
    <w:rsid w:val="00665315"/>
    <w:rsid w:val="006653AC"/>
    <w:rsid w:val="0066598D"/>
    <w:rsid w:val="00665B7C"/>
    <w:rsid w:val="00665BE9"/>
    <w:rsid w:val="00666852"/>
    <w:rsid w:val="00666C45"/>
    <w:rsid w:val="006670E1"/>
    <w:rsid w:val="00667166"/>
    <w:rsid w:val="00667E0E"/>
    <w:rsid w:val="00670549"/>
    <w:rsid w:val="0067121D"/>
    <w:rsid w:val="00671896"/>
    <w:rsid w:val="006720DA"/>
    <w:rsid w:val="0067231F"/>
    <w:rsid w:val="00672479"/>
    <w:rsid w:val="00672832"/>
    <w:rsid w:val="00672861"/>
    <w:rsid w:val="00673277"/>
    <w:rsid w:val="0067350B"/>
    <w:rsid w:val="006735F6"/>
    <w:rsid w:val="006738EF"/>
    <w:rsid w:val="006739EE"/>
    <w:rsid w:val="00675B11"/>
    <w:rsid w:val="00675CBE"/>
    <w:rsid w:val="00676514"/>
    <w:rsid w:val="00677066"/>
    <w:rsid w:val="00677196"/>
    <w:rsid w:val="006772C9"/>
    <w:rsid w:val="00677700"/>
    <w:rsid w:val="00677760"/>
    <w:rsid w:val="00677802"/>
    <w:rsid w:val="00677CD8"/>
    <w:rsid w:val="0068169B"/>
    <w:rsid w:val="00681D4F"/>
    <w:rsid w:val="00682310"/>
    <w:rsid w:val="006823A3"/>
    <w:rsid w:val="006826FA"/>
    <w:rsid w:val="00682833"/>
    <w:rsid w:val="006829B9"/>
    <w:rsid w:val="006829D3"/>
    <w:rsid w:val="0068309B"/>
    <w:rsid w:val="00685BD2"/>
    <w:rsid w:val="00685D3A"/>
    <w:rsid w:val="0068602F"/>
    <w:rsid w:val="006864FD"/>
    <w:rsid w:val="00687C16"/>
    <w:rsid w:val="006906C9"/>
    <w:rsid w:val="006908F7"/>
    <w:rsid w:val="00691206"/>
    <w:rsid w:val="00691AC2"/>
    <w:rsid w:val="0069202B"/>
    <w:rsid w:val="00692593"/>
    <w:rsid w:val="00692931"/>
    <w:rsid w:val="00693A05"/>
    <w:rsid w:val="00693E0D"/>
    <w:rsid w:val="00693E32"/>
    <w:rsid w:val="0069442B"/>
    <w:rsid w:val="006945C4"/>
    <w:rsid w:val="00694C72"/>
    <w:rsid w:val="00694C79"/>
    <w:rsid w:val="00694E46"/>
    <w:rsid w:val="0069528D"/>
    <w:rsid w:val="0069581A"/>
    <w:rsid w:val="00695837"/>
    <w:rsid w:val="006958AB"/>
    <w:rsid w:val="006964D6"/>
    <w:rsid w:val="00696BB2"/>
    <w:rsid w:val="0069711C"/>
    <w:rsid w:val="00697260"/>
    <w:rsid w:val="00697511"/>
    <w:rsid w:val="006A0DE9"/>
    <w:rsid w:val="006A15CB"/>
    <w:rsid w:val="006A1BA1"/>
    <w:rsid w:val="006A2425"/>
    <w:rsid w:val="006A2F44"/>
    <w:rsid w:val="006A30EB"/>
    <w:rsid w:val="006A3C87"/>
    <w:rsid w:val="006A3F0D"/>
    <w:rsid w:val="006A4300"/>
    <w:rsid w:val="006A45E8"/>
    <w:rsid w:val="006A580E"/>
    <w:rsid w:val="006A5FD2"/>
    <w:rsid w:val="006A612B"/>
    <w:rsid w:val="006A6867"/>
    <w:rsid w:val="006A6AB1"/>
    <w:rsid w:val="006A7559"/>
    <w:rsid w:val="006A79D0"/>
    <w:rsid w:val="006B08E9"/>
    <w:rsid w:val="006B123B"/>
    <w:rsid w:val="006B1CBE"/>
    <w:rsid w:val="006B1D57"/>
    <w:rsid w:val="006B20A5"/>
    <w:rsid w:val="006B2197"/>
    <w:rsid w:val="006B309B"/>
    <w:rsid w:val="006B3332"/>
    <w:rsid w:val="006B3D41"/>
    <w:rsid w:val="006B55D5"/>
    <w:rsid w:val="006B56E7"/>
    <w:rsid w:val="006B6CCA"/>
    <w:rsid w:val="006B76C0"/>
    <w:rsid w:val="006B7A58"/>
    <w:rsid w:val="006C0EA7"/>
    <w:rsid w:val="006C0FF8"/>
    <w:rsid w:val="006C107E"/>
    <w:rsid w:val="006C130A"/>
    <w:rsid w:val="006C1DEA"/>
    <w:rsid w:val="006C2E44"/>
    <w:rsid w:val="006C2EE3"/>
    <w:rsid w:val="006C346E"/>
    <w:rsid w:val="006C4049"/>
    <w:rsid w:val="006C406E"/>
    <w:rsid w:val="006C42E9"/>
    <w:rsid w:val="006C463F"/>
    <w:rsid w:val="006C4A1F"/>
    <w:rsid w:val="006C55A8"/>
    <w:rsid w:val="006C5897"/>
    <w:rsid w:val="006C5CBC"/>
    <w:rsid w:val="006C5CD9"/>
    <w:rsid w:val="006C5EB1"/>
    <w:rsid w:val="006C6530"/>
    <w:rsid w:val="006C7138"/>
    <w:rsid w:val="006C74BA"/>
    <w:rsid w:val="006C79A1"/>
    <w:rsid w:val="006C7C1F"/>
    <w:rsid w:val="006C7EC0"/>
    <w:rsid w:val="006D01DE"/>
    <w:rsid w:val="006D022F"/>
    <w:rsid w:val="006D0809"/>
    <w:rsid w:val="006D0955"/>
    <w:rsid w:val="006D1256"/>
    <w:rsid w:val="006D1E28"/>
    <w:rsid w:val="006D1E77"/>
    <w:rsid w:val="006D1FEF"/>
    <w:rsid w:val="006D2BE9"/>
    <w:rsid w:val="006D4018"/>
    <w:rsid w:val="006D61BE"/>
    <w:rsid w:val="006D6302"/>
    <w:rsid w:val="006D654B"/>
    <w:rsid w:val="006D656E"/>
    <w:rsid w:val="006D6945"/>
    <w:rsid w:val="006D72E4"/>
    <w:rsid w:val="006D75FF"/>
    <w:rsid w:val="006D7E1C"/>
    <w:rsid w:val="006D7F52"/>
    <w:rsid w:val="006E04A1"/>
    <w:rsid w:val="006E0A95"/>
    <w:rsid w:val="006E11D1"/>
    <w:rsid w:val="006E15DD"/>
    <w:rsid w:val="006E18CB"/>
    <w:rsid w:val="006E18CE"/>
    <w:rsid w:val="006E1A5C"/>
    <w:rsid w:val="006E21C6"/>
    <w:rsid w:val="006E2ED1"/>
    <w:rsid w:val="006E3181"/>
    <w:rsid w:val="006E4074"/>
    <w:rsid w:val="006E485C"/>
    <w:rsid w:val="006E4AD4"/>
    <w:rsid w:val="006E4C66"/>
    <w:rsid w:val="006E5238"/>
    <w:rsid w:val="006E5DED"/>
    <w:rsid w:val="006E631E"/>
    <w:rsid w:val="006E7977"/>
    <w:rsid w:val="006E7993"/>
    <w:rsid w:val="006E7FF8"/>
    <w:rsid w:val="006F15D6"/>
    <w:rsid w:val="006F199C"/>
    <w:rsid w:val="006F1B5B"/>
    <w:rsid w:val="006F21B1"/>
    <w:rsid w:val="006F223F"/>
    <w:rsid w:val="006F2367"/>
    <w:rsid w:val="006F26E2"/>
    <w:rsid w:val="006F270A"/>
    <w:rsid w:val="006F2F7A"/>
    <w:rsid w:val="006F3025"/>
    <w:rsid w:val="006F3279"/>
    <w:rsid w:val="006F32D6"/>
    <w:rsid w:val="006F387D"/>
    <w:rsid w:val="006F407F"/>
    <w:rsid w:val="006F424A"/>
    <w:rsid w:val="006F4361"/>
    <w:rsid w:val="006F4418"/>
    <w:rsid w:val="006F4830"/>
    <w:rsid w:val="006F498C"/>
    <w:rsid w:val="006F54CD"/>
    <w:rsid w:val="006F56E0"/>
    <w:rsid w:val="006F5A2A"/>
    <w:rsid w:val="006F5ADD"/>
    <w:rsid w:val="006F6554"/>
    <w:rsid w:val="006F69AA"/>
    <w:rsid w:val="006F6A1A"/>
    <w:rsid w:val="006F6FC4"/>
    <w:rsid w:val="006F717B"/>
    <w:rsid w:val="006F7734"/>
    <w:rsid w:val="006F7CA1"/>
    <w:rsid w:val="006F7F84"/>
    <w:rsid w:val="0070053C"/>
    <w:rsid w:val="007007F9"/>
    <w:rsid w:val="00700856"/>
    <w:rsid w:val="007009A0"/>
    <w:rsid w:val="00700BC8"/>
    <w:rsid w:val="0070101E"/>
    <w:rsid w:val="007014A8"/>
    <w:rsid w:val="00701C10"/>
    <w:rsid w:val="00701D21"/>
    <w:rsid w:val="007022CC"/>
    <w:rsid w:val="0070254B"/>
    <w:rsid w:val="00702DA6"/>
    <w:rsid w:val="00703578"/>
    <w:rsid w:val="00704043"/>
    <w:rsid w:val="00704F9F"/>
    <w:rsid w:val="00704FE4"/>
    <w:rsid w:val="0070540F"/>
    <w:rsid w:val="00705979"/>
    <w:rsid w:val="00705E03"/>
    <w:rsid w:val="00705E40"/>
    <w:rsid w:val="00705F04"/>
    <w:rsid w:val="0070709A"/>
    <w:rsid w:val="00707702"/>
    <w:rsid w:val="00710102"/>
    <w:rsid w:val="00710162"/>
    <w:rsid w:val="00710947"/>
    <w:rsid w:val="0071129D"/>
    <w:rsid w:val="0071169A"/>
    <w:rsid w:val="0071172D"/>
    <w:rsid w:val="00712A9B"/>
    <w:rsid w:val="00713F98"/>
    <w:rsid w:val="00714DA1"/>
    <w:rsid w:val="0071545C"/>
    <w:rsid w:val="00715616"/>
    <w:rsid w:val="00715A46"/>
    <w:rsid w:val="00715E93"/>
    <w:rsid w:val="007164CE"/>
    <w:rsid w:val="00717005"/>
    <w:rsid w:val="007174B8"/>
    <w:rsid w:val="00717A54"/>
    <w:rsid w:val="007203E1"/>
    <w:rsid w:val="007204C8"/>
    <w:rsid w:val="007205F1"/>
    <w:rsid w:val="00721C0A"/>
    <w:rsid w:val="00721F04"/>
    <w:rsid w:val="007220C1"/>
    <w:rsid w:val="00722239"/>
    <w:rsid w:val="00722263"/>
    <w:rsid w:val="007223C4"/>
    <w:rsid w:val="007226C0"/>
    <w:rsid w:val="00722CC4"/>
    <w:rsid w:val="00723134"/>
    <w:rsid w:val="007231E3"/>
    <w:rsid w:val="00723ADC"/>
    <w:rsid w:val="007246E9"/>
    <w:rsid w:val="00724D25"/>
    <w:rsid w:val="00724D3A"/>
    <w:rsid w:val="00725387"/>
    <w:rsid w:val="0072541A"/>
    <w:rsid w:val="00725460"/>
    <w:rsid w:val="007254AC"/>
    <w:rsid w:val="00725BFB"/>
    <w:rsid w:val="00725D41"/>
    <w:rsid w:val="00730125"/>
    <w:rsid w:val="00731624"/>
    <w:rsid w:val="00731B1E"/>
    <w:rsid w:val="0073214D"/>
    <w:rsid w:val="007321C5"/>
    <w:rsid w:val="007321DD"/>
    <w:rsid w:val="007329C5"/>
    <w:rsid w:val="00732A6B"/>
    <w:rsid w:val="00732F39"/>
    <w:rsid w:val="00733E60"/>
    <w:rsid w:val="00734061"/>
    <w:rsid w:val="00734D7C"/>
    <w:rsid w:val="007358B3"/>
    <w:rsid w:val="00735A05"/>
    <w:rsid w:val="00736196"/>
    <w:rsid w:val="00736A42"/>
    <w:rsid w:val="00737616"/>
    <w:rsid w:val="00737B2C"/>
    <w:rsid w:val="007401D1"/>
    <w:rsid w:val="00740753"/>
    <w:rsid w:val="00741C0B"/>
    <w:rsid w:val="007428A6"/>
    <w:rsid w:val="00742C04"/>
    <w:rsid w:val="0074309A"/>
    <w:rsid w:val="007430DB"/>
    <w:rsid w:val="0074339B"/>
    <w:rsid w:val="007435C6"/>
    <w:rsid w:val="007445CC"/>
    <w:rsid w:val="00745058"/>
    <w:rsid w:val="0074544A"/>
    <w:rsid w:val="007459A6"/>
    <w:rsid w:val="00745B96"/>
    <w:rsid w:val="007463F2"/>
    <w:rsid w:val="00747114"/>
    <w:rsid w:val="007474E9"/>
    <w:rsid w:val="00747BEA"/>
    <w:rsid w:val="00750EE5"/>
    <w:rsid w:val="00751111"/>
    <w:rsid w:val="00751ED1"/>
    <w:rsid w:val="0075214C"/>
    <w:rsid w:val="00752D2D"/>
    <w:rsid w:val="00753297"/>
    <w:rsid w:val="007535C6"/>
    <w:rsid w:val="00753AD0"/>
    <w:rsid w:val="00754023"/>
    <w:rsid w:val="007541A9"/>
    <w:rsid w:val="007546E7"/>
    <w:rsid w:val="00754C71"/>
    <w:rsid w:val="00755A0F"/>
    <w:rsid w:val="00755D20"/>
    <w:rsid w:val="00755FBE"/>
    <w:rsid w:val="00756946"/>
    <w:rsid w:val="00757105"/>
    <w:rsid w:val="00757145"/>
    <w:rsid w:val="0075718B"/>
    <w:rsid w:val="007571FE"/>
    <w:rsid w:val="0075732E"/>
    <w:rsid w:val="00757B03"/>
    <w:rsid w:val="00757CF6"/>
    <w:rsid w:val="0076022F"/>
    <w:rsid w:val="00760838"/>
    <w:rsid w:val="00760D80"/>
    <w:rsid w:val="00761539"/>
    <w:rsid w:val="00761989"/>
    <w:rsid w:val="007619A6"/>
    <w:rsid w:val="007624F3"/>
    <w:rsid w:val="00762639"/>
    <w:rsid w:val="00762A8B"/>
    <w:rsid w:val="00762F43"/>
    <w:rsid w:val="007630E5"/>
    <w:rsid w:val="00763F40"/>
    <w:rsid w:val="00763F5B"/>
    <w:rsid w:val="007642CC"/>
    <w:rsid w:val="0076508D"/>
    <w:rsid w:val="0076515B"/>
    <w:rsid w:val="007652B8"/>
    <w:rsid w:val="00765747"/>
    <w:rsid w:val="00765805"/>
    <w:rsid w:val="00765EA5"/>
    <w:rsid w:val="007664B2"/>
    <w:rsid w:val="00767BD4"/>
    <w:rsid w:val="00767CB4"/>
    <w:rsid w:val="00767FD5"/>
    <w:rsid w:val="007711AE"/>
    <w:rsid w:val="007711B6"/>
    <w:rsid w:val="00771B6A"/>
    <w:rsid w:val="0077281C"/>
    <w:rsid w:val="00772D18"/>
    <w:rsid w:val="00772F1D"/>
    <w:rsid w:val="007731CE"/>
    <w:rsid w:val="007735C3"/>
    <w:rsid w:val="00773604"/>
    <w:rsid w:val="0077382F"/>
    <w:rsid w:val="00773F14"/>
    <w:rsid w:val="00774BBF"/>
    <w:rsid w:val="007751BF"/>
    <w:rsid w:val="00775207"/>
    <w:rsid w:val="00775700"/>
    <w:rsid w:val="00775A23"/>
    <w:rsid w:val="00775BB8"/>
    <w:rsid w:val="00775ECE"/>
    <w:rsid w:val="0077624A"/>
    <w:rsid w:val="00776D7C"/>
    <w:rsid w:val="0077703D"/>
    <w:rsid w:val="00777A23"/>
    <w:rsid w:val="00777E12"/>
    <w:rsid w:val="00780061"/>
    <w:rsid w:val="007800D8"/>
    <w:rsid w:val="00780872"/>
    <w:rsid w:val="00780C3F"/>
    <w:rsid w:val="0078170F"/>
    <w:rsid w:val="00781954"/>
    <w:rsid w:val="00781B06"/>
    <w:rsid w:val="0078221F"/>
    <w:rsid w:val="00782676"/>
    <w:rsid w:val="00782A34"/>
    <w:rsid w:val="00782EAE"/>
    <w:rsid w:val="00783CFE"/>
    <w:rsid w:val="00784F0F"/>
    <w:rsid w:val="00785FFA"/>
    <w:rsid w:val="0078600C"/>
    <w:rsid w:val="00786449"/>
    <w:rsid w:val="0078670C"/>
    <w:rsid w:val="00786A1A"/>
    <w:rsid w:val="00787D06"/>
    <w:rsid w:val="00790ABA"/>
    <w:rsid w:val="00790C5B"/>
    <w:rsid w:val="00791133"/>
    <w:rsid w:val="00791835"/>
    <w:rsid w:val="00791C51"/>
    <w:rsid w:val="007923AE"/>
    <w:rsid w:val="00792436"/>
    <w:rsid w:val="007929AD"/>
    <w:rsid w:val="00792B59"/>
    <w:rsid w:val="00793485"/>
    <w:rsid w:val="007934BE"/>
    <w:rsid w:val="00793768"/>
    <w:rsid w:val="00793B17"/>
    <w:rsid w:val="00793C48"/>
    <w:rsid w:val="00793F67"/>
    <w:rsid w:val="0079446D"/>
    <w:rsid w:val="007952C3"/>
    <w:rsid w:val="00795B8B"/>
    <w:rsid w:val="007960E8"/>
    <w:rsid w:val="00796B7F"/>
    <w:rsid w:val="00796FB8"/>
    <w:rsid w:val="007972BC"/>
    <w:rsid w:val="007A0097"/>
    <w:rsid w:val="007A00D0"/>
    <w:rsid w:val="007A0CB3"/>
    <w:rsid w:val="007A0EEB"/>
    <w:rsid w:val="007A2519"/>
    <w:rsid w:val="007A269E"/>
    <w:rsid w:val="007A2779"/>
    <w:rsid w:val="007A366F"/>
    <w:rsid w:val="007A3886"/>
    <w:rsid w:val="007A3BA7"/>
    <w:rsid w:val="007A412F"/>
    <w:rsid w:val="007A41AF"/>
    <w:rsid w:val="007A4678"/>
    <w:rsid w:val="007A4B02"/>
    <w:rsid w:val="007A4FCE"/>
    <w:rsid w:val="007A5364"/>
    <w:rsid w:val="007A5568"/>
    <w:rsid w:val="007A5B38"/>
    <w:rsid w:val="007A5EF6"/>
    <w:rsid w:val="007A6538"/>
    <w:rsid w:val="007A6D46"/>
    <w:rsid w:val="007A73A3"/>
    <w:rsid w:val="007A7EB2"/>
    <w:rsid w:val="007B0BD8"/>
    <w:rsid w:val="007B19E7"/>
    <w:rsid w:val="007B1D13"/>
    <w:rsid w:val="007B22C9"/>
    <w:rsid w:val="007B2B23"/>
    <w:rsid w:val="007B3648"/>
    <w:rsid w:val="007B3953"/>
    <w:rsid w:val="007B3DA2"/>
    <w:rsid w:val="007B3E6C"/>
    <w:rsid w:val="007B3F34"/>
    <w:rsid w:val="007B3FE5"/>
    <w:rsid w:val="007B41A5"/>
    <w:rsid w:val="007B46A6"/>
    <w:rsid w:val="007B47EA"/>
    <w:rsid w:val="007B4A6A"/>
    <w:rsid w:val="007B5005"/>
    <w:rsid w:val="007B5294"/>
    <w:rsid w:val="007B6648"/>
    <w:rsid w:val="007B7756"/>
    <w:rsid w:val="007B7909"/>
    <w:rsid w:val="007B7923"/>
    <w:rsid w:val="007C0344"/>
    <w:rsid w:val="007C079F"/>
    <w:rsid w:val="007C0A35"/>
    <w:rsid w:val="007C0B7B"/>
    <w:rsid w:val="007C0CAC"/>
    <w:rsid w:val="007C0FA4"/>
    <w:rsid w:val="007C1515"/>
    <w:rsid w:val="007C17EC"/>
    <w:rsid w:val="007C1CE6"/>
    <w:rsid w:val="007C247A"/>
    <w:rsid w:val="007C2558"/>
    <w:rsid w:val="007C2DA3"/>
    <w:rsid w:val="007C3137"/>
    <w:rsid w:val="007C3520"/>
    <w:rsid w:val="007C376D"/>
    <w:rsid w:val="007C37C1"/>
    <w:rsid w:val="007C4476"/>
    <w:rsid w:val="007C4598"/>
    <w:rsid w:val="007C5908"/>
    <w:rsid w:val="007C637F"/>
    <w:rsid w:val="007C6F87"/>
    <w:rsid w:val="007C7BA7"/>
    <w:rsid w:val="007C7D5B"/>
    <w:rsid w:val="007D0825"/>
    <w:rsid w:val="007D08CE"/>
    <w:rsid w:val="007D1701"/>
    <w:rsid w:val="007D1E2E"/>
    <w:rsid w:val="007D2779"/>
    <w:rsid w:val="007D282D"/>
    <w:rsid w:val="007D2E8A"/>
    <w:rsid w:val="007D454D"/>
    <w:rsid w:val="007D4591"/>
    <w:rsid w:val="007D4F05"/>
    <w:rsid w:val="007D4F7E"/>
    <w:rsid w:val="007D5F60"/>
    <w:rsid w:val="007D5FF2"/>
    <w:rsid w:val="007D610F"/>
    <w:rsid w:val="007D6199"/>
    <w:rsid w:val="007D6BAA"/>
    <w:rsid w:val="007D76D3"/>
    <w:rsid w:val="007E0B43"/>
    <w:rsid w:val="007E1C36"/>
    <w:rsid w:val="007E1F51"/>
    <w:rsid w:val="007E2B36"/>
    <w:rsid w:val="007E3798"/>
    <w:rsid w:val="007E3877"/>
    <w:rsid w:val="007E38FE"/>
    <w:rsid w:val="007E4205"/>
    <w:rsid w:val="007E42BB"/>
    <w:rsid w:val="007E4357"/>
    <w:rsid w:val="007E43B2"/>
    <w:rsid w:val="007E4779"/>
    <w:rsid w:val="007E4DF9"/>
    <w:rsid w:val="007E582D"/>
    <w:rsid w:val="007E5ECE"/>
    <w:rsid w:val="007E6B37"/>
    <w:rsid w:val="007E6D7B"/>
    <w:rsid w:val="007E7EA4"/>
    <w:rsid w:val="007E7EE4"/>
    <w:rsid w:val="007F00CE"/>
    <w:rsid w:val="007F0681"/>
    <w:rsid w:val="007F1013"/>
    <w:rsid w:val="007F1CC6"/>
    <w:rsid w:val="007F1FD1"/>
    <w:rsid w:val="007F2426"/>
    <w:rsid w:val="007F28A3"/>
    <w:rsid w:val="007F37F8"/>
    <w:rsid w:val="007F3855"/>
    <w:rsid w:val="007F3F07"/>
    <w:rsid w:val="007F40DA"/>
    <w:rsid w:val="007F434E"/>
    <w:rsid w:val="007F47AE"/>
    <w:rsid w:val="007F5A5A"/>
    <w:rsid w:val="007F5DAB"/>
    <w:rsid w:val="007F5E3E"/>
    <w:rsid w:val="007F62FB"/>
    <w:rsid w:val="007F6DE6"/>
    <w:rsid w:val="007F7301"/>
    <w:rsid w:val="007F7B6E"/>
    <w:rsid w:val="007F7C90"/>
    <w:rsid w:val="007F7F39"/>
    <w:rsid w:val="008009CB"/>
    <w:rsid w:val="00801A3C"/>
    <w:rsid w:val="008023C0"/>
    <w:rsid w:val="00802C77"/>
    <w:rsid w:val="00804DE9"/>
    <w:rsid w:val="00805F04"/>
    <w:rsid w:val="008062FD"/>
    <w:rsid w:val="00806AA0"/>
    <w:rsid w:val="00806AFF"/>
    <w:rsid w:val="00806E51"/>
    <w:rsid w:val="00807C58"/>
    <w:rsid w:val="00807CD5"/>
    <w:rsid w:val="00807F57"/>
    <w:rsid w:val="0081015F"/>
    <w:rsid w:val="00810509"/>
    <w:rsid w:val="00810538"/>
    <w:rsid w:val="008107AA"/>
    <w:rsid w:val="00810A7E"/>
    <w:rsid w:val="00811267"/>
    <w:rsid w:val="00811EDF"/>
    <w:rsid w:val="00812499"/>
    <w:rsid w:val="00813545"/>
    <w:rsid w:val="00813F82"/>
    <w:rsid w:val="008144F3"/>
    <w:rsid w:val="00814DB6"/>
    <w:rsid w:val="00816446"/>
    <w:rsid w:val="00817E70"/>
    <w:rsid w:val="008201DA"/>
    <w:rsid w:val="00820E15"/>
    <w:rsid w:val="0082144C"/>
    <w:rsid w:val="0082160D"/>
    <w:rsid w:val="00821648"/>
    <w:rsid w:val="008220D9"/>
    <w:rsid w:val="008222F3"/>
    <w:rsid w:val="00822D79"/>
    <w:rsid w:val="00822E6C"/>
    <w:rsid w:val="00822F73"/>
    <w:rsid w:val="008231A5"/>
    <w:rsid w:val="0082367D"/>
    <w:rsid w:val="0082399C"/>
    <w:rsid w:val="00823D60"/>
    <w:rsid w:val="008242A8"/>
    <w:rsid w:val="008245A3"/>
    <w:rsid w:val="0082466D"/>
    <w:rsid w:val="00824C59"/>
    <w:rsid w:val="00824CA3"/>
    <w:rsid w:val="00824DDE"/>
    <w:rsid w:val="00825B78"/>
    <w:rsid w:val="00825F75"/>
    <w:rsid w:val="00826550"/>
    <w:rsid w:val="00826599"/>
    <w:rsid w:val="00826627"/>
    <w:rsid w:val="008276F2"/>
    <w:rsid w:val="00827920"/>
    <w:rsid w:val="00827A85"/>
    <w:rsid w:val="00827B8B"/>
    <w:rsid w:val="00827C60"/>
    <w:rsid w:val="008307B1"/>
    <w:rsid w:val="008308D8"/>
    <w:rsid w:val="00830EF1"/>
    <w:rsid w:val="008310BE"/>
    <w:rsid w:val="008311B2"/>
    <w:rsid w:val="008315E3"/>
    <w:rsid w:val="008318DA"/>
    <w:rsid w:val="00831F26"/>
    <w:rsid w:val="0083217C"/>
    <w:rsid w:val="00832AAD"/>
    <w:rsid w:val="008332E2"/>
    <w:rsid w:val="00833502"/>
    <w:rsid w:val="008335A6"/>
    <w:rsid w:val="00833EF5"/>
    <w:rsid w:val="0083544E"/>
    <w:rsid w:val="008354EA"/>
    <w:rsid w:val="00835C12"/>
    <w:rsid w:val="008360F6"/>
    <w:rsid w:val="00836686"/>
    <w:rsid w:val="0083710C"/>
    <w:rsid w:val="00837F01"/>
    <w:rsid w:val="0084011D"/>
    <w:rsid w:val="008406CD"/>
    <w:rsid w:val="00840C47"/>
    <w:rsid w:val="00841744"/>
    <w:rsid w:val="00841B96"/>
    <w:rsid w:val="0084239D"/>
    <w:rsid w:val="008427D5"/>
    <w:rsid w:val="00843BDA"/>
    <w:rsid w:val="00843E95"/>
    <w:rsid w:val="0084414A"/>
    <w:rsid w:val="00844380"/>
    <w:rsid w:val="0084476D"/>
    <w:rsid w:val="0084491A"/>
    <w:rsid w:val="008451E0"/>
    <w:rsid w:val="0084536D"/>
    <w:rsid w:val="00845384"/>
    <w:rsid w:val="008458BA"/>
    <w:rsid w:val="00845C7E"/>
    <w:rsid w:val="00845DAC"/>
    <w:rsid w:val="00845ED0"/>
    <w:rsid w:val="00846142"/>
    <w:rsid w:val="0084647F"/>
    <w:rsid w:val="00846926"/>
    <w:rsid w:val="00846B42"/>
    <w:rsid w:val="00846C98"/>
    <w:rsid w:val="00846D37"/>
    <w:rsid w:val="00847381"/>
    <w:rsid w:val="008479F6"/>
    <w:rsid w:val="00847CA6"/>
    <w:rsid w:val="008501A5"/>
    <w:rsid w:val="008504C4"/>
    <w:rsid w:val="008515EB"/>
    <w:rsid w:val="008525CF"/>
    <w:rsid w:val="00852997"/>
    <w:rsid w:val="00852AC9"/>
    <w:rsid w:val="00852E98"/>
    <w:rsid w:val="00854941"/>
    <w:rsid w:val="00854A24"/>
    <w:rsid w:val="00854E83"/>
    <w:rsid w:val="00855735"/>
    <w:rsid w:val="00856008"/>
    <w:rsid w:val="008568C1"/>
    <w:rsid w:val="00856914"/>
    <w:rsid w:val="00856D18"/>
    <w:rsid w:val="00857220"/>
    <w:rsid w:val="008579DA"/>
    <w:rsid w:val="00860399"/>
    <w:rsid w:val="008604F9"/>
    <w:rsid w:val="00860941"/>
    <w:rsid w:val="00860E97"/>
    <w:rsid w:val="00861AA4"/>
    <w:rsid w:val="00861E4F"/>
    <w:rsid w:val="008627D9"/>
    <w:rsid w:val="00862F48"/>
    <w:rsid w:val="00863F7E"/>
    <w:rsid w:val="008659C1"/>
    <w:rsid w:val="00865D28"/>
    <w:rsid w:val="008674FB"/>
    <w:rsid w:val="00870D88"/>
    <w:rsid w:val="0087109D"/>
    <w:rsid w:val="00871C43"/>
    <w:rsid w:val="00871CF1"/>
    <w:rsid w:val="00872070"/>
    <w:rsid w:val="00873D29"/>
    <w:rsid w:val="008745BF"/>
    <w:rsid w:val="00874AA0"/>
    <w:rsid w:val="00874CC9"/>
    <w:rsid w:val="00874D8D"/>
    <w:rsid w:val="00875233"/>
    <w:rsid w:val="00875324"/>
    <w:rsid w:val="008757EE"/>
    <w:rsid w:val="00875A7E"/>
    <w:rsid w:val="00876603"/>
    <w:rsid w:val="00876931"/>
    <w:rsid w:val="008769C7"/>
    <w:rsid w:val="00876BB5"/>
    <w:rsid w:val="00877FB2"/>
    <w:rsid w:val="0088072C"/>
    <w:rsid w:val="0088101E"/>
    <w:rsid w:val="008819CD"/>
    <w:rsid w:val="0088252E"/>
    <w:rsid w:val="00882A15"/>
    <w:rsid w:val="0088325A"/>
    <w:rsid w:val="00883AA2"/>
    <w:rsid w:val="008841FE"/>
    <w:rsid w:val="00884B5A"/>
    <w:rsid w:val="00885A5E"/>
    <w:rsid w:val="00885DA6"/>
    <w:rsid w:val="008868D4"/>
    <w:rsid w:val="008904B9"/>
    <w:rsid w:val="008910C1"/>
    <w:rsid w:val="00891590"/>
    <w:rsid w:val="008916CD"/>
    <w:rsid w:val="00891CB8"/>
    <w:rsid w:val="0089206B"/>
    <w:rsid w:val="008920E5"/>
    <w:rsid w:val="00892303"/>
    <w:rsid w:val="00892399"/>
    <w:rsid w:val="00892A53"/>
    <w:rsid w:val="00893C88"/>
    <w:rsid w:val="00893E62"/>
    <w:rsid w:val="008943B6"/>
    <w:rsid w:val="00894848"/>
    <w:rsid w:val="00894C7D"/>
    <w:rsid w:val="0089526C"/>
    <w:rsid w:val="008966FE"/>
    <w:rsid w:val="0089678F"/>
    <w:rsid w:val="008969DF"/>
    <w:rsid w:val="008971BD"/>
    <w:rsid w:val="008A01C9"/>
    <w:rsid w:val="008A13FC"/>
    <w:rsid w:val="008A18CD"/>
    <w:rsid w:val="008A2704"/>
    <w:rsid w:val="008A27EA"/>
    <w:rsid w:val="008A36A6"/>
    <w:rsid w:val="008A39E9"/>
    <w:rsid w:val="008A3D05"/>
    <w:rsid w:val="008A5148"/>
    <w:rsid w:val="008A566F"/>
    <w:rsid w:val="008A5886"/>
    <w:rsid w:val="008A637E"/>
    <w:rsid w:val="008A7746"/>
    <w:rsid w:val="008A7A5D"/>
    <w:rsid w:val="008B039C"/>
    <w:rsid w:val="008B0BC6"/>
    <w:rsid w:val="008B0F24"/>
    <w:rsid w:val="008B160D"/>
    <w:rsid w:val="008B2530"/>
    <w:rsid w:val="008B297E"/>
    <w:rsid w:val="008B2DAC"/>
    <w:rsid w:val="008B2ECB"/>
    <w:rsid w:val="008B3081"/>
    <w:rsid w:val="008B35A5"/>
    <w:rsid w:val="008B3CBC"/>
    <w:rsid w:val="008B4365"/>
    <w:rsid w:val="008B480D"/>
    <w:rsid w:val="008B53C7"/>
    <w:rsid w:val="008B62D8"/>
    <w:rsid w:val="008B6A2B"/>
    <w:rsid w:val="008B7409"/>
    <w:rsid w:val="008B7DFC"/>
    <w:rsid w:val="008C0D71"/>
    <w:rsid w:val="008C0EDC"/>
    <w:rsid w:val="008C1B16"/>
    <w:rsid w:val="008C1F19"/>
    <w:rsid w:val="008C3810"/>
    <w:rsid w:val="008C388F"/>
    <w:rsid w:val="008C3A49"/>
    <w:rsid w:val="008C4806"/>
    <w:rsid w:val="008C48CE"/>
    <w:rsid w:val="008C4F6D"/>
    <w:rsid w:val="008C54DE"/>
    <w:rsid w:val="008C5506"/>
    <w:rsid w:val="008C585A"/>
    <w:rsid w:val="008C58B1"/>
    <w:rsid w:val="008D0426"/>
    <w:rsid w:val="008D0C21"/>
    <w:rsid w:val="008D0D5D"/>
    <w:rsid w:val="008D0ECA"/>
    <w:rsid w:val="008D12B3"/>
    <w:rsid w:val="008D1320"/>
    <w:rsid w:val="008D180E"/>
    <w:rsid w:val="008D1885"/>
    <w:rsid w:val="008D1C0F"/>
    <w:rsid w:val="008D443E"/>
    <w:rsid w:val="008D47BA"/>
    <w:rsid w:val="008D4DA9"/>
    <w:rsid w:val="008D51CA"/>
    <w:rsid w:val="008D59B0"/>
    <w:rsid w:val="008D645C"/>
    <w:rsid w:val="008D6535"/>
    <w:rsid w:val="008D6DF2"/>
    <w:rsid w:val="008D6EB9"/>
    <w:rsid w:val="008D7BD1"/>
    <w:rsid w:val="008E06B1"/>
    <w:rsid w:val="008E07B1"/>
    <w:rsid w:val="008E0982"/>
    <w:rsid w:val="008E1246"/>
    <w:rsid w:val="008E1FED"/>
    <w:rsid w:val="008E2254"/>
    <w:rsid w:val="008E2299"/>
    <w:rsid w:val="008E3031"/>
    <w:rsid w:val="008E3217"/>
    <w:rsid w:val="008E3794"/>
    <w:rsid w:val="008E3896"/>
    <w:rsid w:val="008E3B37"/>
    <w:rsid w:val="008E461D"/>
    <w:rsid w:val="008E4674"/>
    <w:rsid w:val="008E4918"/>
    <w:rsid w:val="008E4B83"/>
    <w:rsid w:val="008E4C30"/>
    <w:rsid w:val="008E4D26"/>
    <w:rsid w:val="008E4F29"/>
    <w:rsid w:val="008E5720"/>
    <w:rsid w:val="008E5F6E"/>
    <w:rsid w:val="008E6639"/>
    <w:rsid w:val="008E6EDC"/>
    <w:rsid w:val="008E70FE"/>
    <w:rsid w:val="008E7487"/>
    <w:rsid w:val="008E7C93"/>
    <w:rsid w:val="008F000A"/>
    <w:rsid w:val="008F001F"/>
    <w:rsid w:val="008F0B38"/>
    <w:rsid w:val="008F127A"/>
    <w:rsid w:val="008F26C4"/>
    <w:rsid w:val="008F282D"/>
    <w:rsid w:val="008F29C7"/>
    <w:rsid w:val="008F30E7"/>
    <w:rsid w:val="008F36A2"/>
    <w:rsid w:val="008F465B"/>
    <w:rsid w:val="008F46B7"/>
    <w:rsid w:val="008F4849"/>
    <w:rsid w:val="008F4DEF"/>
    <w:rsid w:val="008F4FE1"/>
    <w:rsid w:val="008F5366"/>
    <w:rsid w:val="008F53BC"/>
    <w:rsid w:val="008F5845"/>
    <w:rsid w:val="008F5887"/>
    <w:rsid w:val="008F5A00"/>
    <w:rsid w:val="008F5BC4"/>
    <w:rsid w:val="008F7657"/>
    <w:rsid w:val="008F7697"/>
    <w:rsid w:val="008F7C34"/>
    <w:rsid w:val="008F7DED"/>
    <w:rsid w:val="008F7E55"/>
    <w:rsid w:val="009007DC"/>
    <w:rsid w:val="00900A1D"/>
    <w:rsid w:val="00900EEC"/>
    <w:rsid w:val="00901441"/>
    <w:rsid w:val="00902EBC"/>
    <w:rsid w:val="0090344A"/>
    <w:rsid w:val="00903BBD"/>
    <w:rsid w:val="009040FB"/>
    <w:rsid w:val="0090421D"/>
    <w:rsid w:val="0090448F"/>
    <w:rsid w:val="009045C5"/>
    <w:rsid w:val="009048F1"/>
    <w:rsid w:val="00904ACD"/>
    <w:rsid w:val="00906218"/>
    <w:rsid w:val="009064DF"/>
    <w:rsid w:val="00906824"/>
    <w:rsid w:val="00906996"/>
    <w:rsid w:val="00906B21"/>
    <w:rsid w:val="00907017"/>
    <w:rsid w:val="009103A1"/>
    <w:rsid w:val="00910F29"/>
    <w:rsid w:val="00911BE2"/>
    <w:rsid w:val="009122A6"/>
    <w:rsid w:val="00912316"/>
    <w:rsid w:val="00912327"/>
    <w:rsid w:val="0091255B"/>
    <w:rsid w:val="009128AD"/>
    <w:rsid w:val="00912B4C"/>
    <w:rsid w:val="00912D36"/>
    <w:rsid w:val="0091340D"/>
    <w:rsid w:val="00915155"/>
    <w:rsid w:val="00915791"/>
    <w:rsid w:val="009158E3"/>
    <w:rsid w:val="00915C56"/>
    <w:rsid w:val="00916878"/>
    <w:rsid w:val="00916B82"/>
    <w:rsid w:val="00916D02"/>
    <w:rsid w:val="009177B8"/>
    <w:rsid w:val="00917897"/>
    <w:rsid w:val="00917EF7"/>
    <w:rsid w:val="0092026D"/>
    <w:rsid w:val="0092045F"/>
    <w:rsid w:val="009204BA"/>
    <w:rsid w:val="00920771"/>
    <w:rsid w:val="00920D37"/>
    <w:rsid w:val="00921132"/>
    <w:rsid w:val="00921C87"/>
    <w:rsid w:val="00921EB8"/>
    <w:rsid w:val="009226B2"/>
    <w:rsid w:val="00922949"/>
    <w:rsid w:val="00922D6D"/>
    <w:rsid w:val="00922DF5"/>
    <w:rsid w:val="009230F0"/>
    <w:rsid w:val="009232D1"/>
    <w:rsid w:val="00923F71"/>
    <w:rsid w:val="00924147"/>
    <w:rsid w:val="009245DB"/>
    <w:rsid w:val="0092558A"/>
    <w:rsid w:val="00925F1A"/>
    <w:rsid w:val="009267D5"/>
    <w:rsid w:val="00926BAF"/>
    <w:rsid w:val="009273DA"/>
    <w:rsid w:val="0092766D"/>
    <w:rsid w:val="00927C5F"/>
    <w:rsid w:val="00927EE1"/>
    <w:rsid w:val="00930324"/>
    <w:rsid w:val="00930B45"/>
    <w:rsid w:val="00931129"/>
    <w:rsid w:val="00932099"/>
    <w:rsid w:val="009323E2"/>
    <w:rsid w:val="00932C9D"/>
    <w:rsid w:val="00932EB8"/>
    <w:rsid w:val="00934475"/>
    <w:rsid w:val="009354C7"/>
    <w:rsid w:val="00935F64"/>
    <w:rsid w:val="009365BC"/>
    <w:rsid w:val="00936953"/>
    <w:rsid w:val="00937137"/>
    <w:rsid w:val="00937649"/>
    <w:rsid w:val="009379A1"/>
    <w:rsid w:val="00937F75"/>
    <w:rsid w:val="00940D38"/>
    <w:rsid w:val="009413EE"/>
    <w:rsid w:val="009419E7"/>
    <w:rsid w:val="00942BAC"/>
    <w:rsid w:val="00942DCC"/>
    <w:rsid w:val="00942ED7"/>
    <w:rsid w:val="0094570A"/>
    <w:rsid w:val="00946745"/>
    <w:rsid w:val="009468ED"/>
    <w:rsid w:val="00947003"/>
    <w:rsid w:val="00947AF2"/>
    <w:rsid w:val="00947C43"/>
    <w:rsid w:val="00947D0C"/>
    <w:rsid w:val="00947EB3"/>
    <w:rsid w:val="00950242"/>
    <w:rsid w:val="00950791"/>
    <w:rsid w:val="009516BA"/>
    <w:rsid w:val="00951830"/>
    <w:rsid w:val="0095232C"/>
    <w:rsid w:val="009526CF"/>
    <w:rsid w:val="009529C4"/>
    <w:rsid w:val="00952A20"/>
    <w:rsid w:val="00953B85"/>
    <w:rsid w:val="009541D6"/>
    <w:rsid w:val="009542B6"/>
    <w:rsid w:val="009545EF"/>
    <w:rsid w:val="00955CA7"/>
    <w:rsid w:val="0095617E"/>
    <w:rsid w:val="0095680B"/>
    <w:rsid w:val="00957243"/>
    <w:rsid w:val="009573D8"/>
    <w:rsid w:val="009579E8"/>
    <w:rsid w:val="00957C70"/>
    <w:rsid w:val="00957ECB"/>
    <w:rsid w:val="009606BE"/>
    <w:rsid w:val="00960A37"/>
    <w:rsid w:val="00961B18"/>
    <w:rsid w:val="0096207E"/>
    <w:rsid w:val="009621FC"/>
    <w:rsid w:val="009629D1"/>
    <w:rsid w:val="00963278"/>
    <w:rsid w:val="009635AC"/>
    <w:rsid w:val="00965525"/>
    <w:rsid w:val="00965542"/>
    <w:rsid w:val="00965B26"/>
    <w:rsid w:val="00966085"/>
    <w:rsid w:val="00966236"/>
    <w:rsid w:val="00966237"/>
    <w:rsid w:val="009671D0"/>
    <w:rsid w:val="00967746"/>
    <w:rsid w:val="00970012"/>
    <w:rsid w:val="00970BE4"/>
    <w:rsid w:val="00971616"/>
    <w:rsid w:val="00972017"/>
    <w:rsid w:val="00972C23"/>
    <w:rsid w:val="00973C7D"/>
    <w:rsid w:val="00974619"/>
    <w:rsid w:val="00974812"/>
    <w:rsid w:val="00974F65"/>
    <w:rsid w:val="00976156"/>
    <w:rsid w:val="00976CBD"/>
    <w:rsid w:val="009773A8"/>
    <w:rsid w:val="00977876"/>
    <w:rsid w:val="009778F9"/>
    <w:rsid w:val="0098091D"/>
    <w:rsid w:val="00981445"/>
    <w:rsid w:val="009814F8"/>
    <w:rsid w:val="00981BCD"/>
    <w:rsid w:val="00982050"/>
    <w:rsid w:val="00982A85"/>
    <w:rsid w:val="00982E24"/>
    <w:rsid w:val="00984198"/>
    <w:rsid w:val="00984BCD"/>
    <w:rsid w:val="00985841"/>
    <w:rsid w:val="00985931"/>
    <w:rsid w:val="00985D26"/>
    <w:rsid w:val="00985DF0"/>
    <w:rsid w:val="00986565"/>
    <w:rsid w:val="009865B5"/>
    <w:rsid w:val="00986800"/>
    <w:rsid w:val="00986B75"/>
    <w:rsid w:val="00986DCA"/>
    <w:rsid w:val="009872AF"/>
    <w:rsid w:val="0098739E"/>
    <w:rsid w:val="00987976"/>
    <w:rsid w:val="0099064D"/>
    <w:rsid w:val="00990CA9"/>
    <w:rsid w:val="009912F7"/>
    <w:rsid w:val="00991721"/>
    <w:rsid w:val="009920F7"/>
    <w:rsid w:val="00992910"/>
    <w:rsid w:val="00993A8E"/>
    <w:rsid w:val="00994AAA"/>
    <w:rsid w:val="00994E81"/>
    <w:rsid w:val="009954CA"/>
    <w:rsid w:val="00995768"/>
    <w:rsid w:val="009958E8"/>
    <w:rsid w:val="00995983"/>
    <w:rsid w:val="00995FCC"/>
    <w:rsid w:val="00995FD5"/>
    <w:rsid w:val="009961DE"/>
    <w:rsid w:val="00996B24"/>
    <w:rsid w:val="00996D10"/>
    <w:rsid w:val="009978B5"/>
    <w:rsid w:val="00997CF4"/>
    <w:rsid w:val="009A0689"/>
    <w:rsid w:val="009A0960"/>
    <w:rsid w:val="009A1066"/>
    <w:rsid w:val="009A1DBD"/>
    <w:rsid w:val="009A2109"/>
    <w:rsid w:val="009A2170"/>
    <w:rsid w:val="009A22AA"/>
    <w:rsid w:val="009A2D93"/>
    <w:rsid w:val="009A305E"/>
    <w:rsid w:val="009A3CF0"/>
    <w:rsid w:val="009A3DB2"/>
    <w:rsid w:val="009A455F"/>
    <w:rsid w:val="009A5065"/>
    <w:rsid w:val="009A5433"/>
    <w:rsid w:val="009A5BE1"/>
    <w:rsid w:val="009A5C56"/>
    <w:rsid w:val="009A63A1"/>
    <w:rsid w:val="009A6BD4"/>
    <w:rsid w:val="009A7A28"/>
    <w:rsid w:val="009A7B70"/>
    <w:rsid w:val="009A7EB5"/>
    <w:rsid w:val="009B063E"/>
    <w:rsid w:val="009B08AD"/>
    <w:rsid w:val="009B0E1D"/>
    <w:rsid w:val="009B22D6"/>
    <w:rsid w:val="009B264E"/>
    <w:rsid w:val="009B2AE2"/>
    <w:rsid w:val="009B3298"/>
    <w:rsid w:val="009B3E4D"/>
    <w:rsid w:val="009B42FD"/>
    <w:rsid w:val="009B4919"/>
    <w:rsid w:val="009B5084"/>
    <w:rsid w:val="009B566D"/>
    <w:rsid w:val="009B5689"/>
    <w:rsid w:val="009B6D8D"/>
    <w:rsid w:val="009B73C6"/>
    <w:rsid w:val="009B76BE"/>
    <w:rsid w:val="009B77DE"/>
    <w:rsid w:val="009B7953"/>
    <w:rsid w:val="009C0F5F"/>
    <w:rsid w:val="009C1466"/>
    <w:rsid w:val="009C2492"/>
    <w:rsid w:val="009C295A"/>
    <w:rsid w:val="009C2DF2"/>
    <w:rsid w:val="009C318F"/>
    <w:rsid w:val="009C3C10"/>
    <w:rsid w:val="009C4529"/>
    <w:rsid w:val="009C4951"/>
    <w:rsid w:val="009C4FA0"/>
    <w:rsid w:val="009C5230"/>
    <w:rsid w:val="009C53AB"/>
    <w:rsid w:val="009C6B08"/>
    <w:rsid w:val="009C720F"/>
    <w:rsid w:val="009C7B66"/>
    <w:rsid w:val="009C7BFA"/>
    <w:rsid w:val="009C7D89"/>
    <w:rsid w:val="009C7F45"/>
    <w:rsid w:val="009D030C"/>
    <w:rsid w:val="009D0AE1"/>
    <w:rsid w:val="009D0DFB"/>
    <w:rsid w:val="009D20B2"/>
    <w:rsid w:val="009D2A6C"/>
    <w:rsid w:val="009D3B78"/>
    <w:rsid w:val="009D3CF5"/>
    <w:rsid w:val="009D47D3"/>
    <w:rsid w:val="009D4D5C"/>
    <w:rsid w:val="009D4EC9"/>
    <w:rsid w:val="009D507B"/>
    <w:rsid w:val="009D564A"/>
    <w:rsid w:val="009D5A19"/>
    <w:rsid w:val="009D5BF6"/>
    <w:rsid w:val="009D6763"/>
    <w:rsid w:val="009D71C4"/>
    <w:rsid w:val="009D7297"/>
    <w:rsid w:val="009D745E"/>
    <w:rsid w:val="009D7625"/>
    <w:rsid w:val="009D7D75"/>
    <w:rsid w:val="009D7DB5"/>
    <w:rsid w:val="009E003C"/>
    <w:rsid w:val="009E0261"/>
    <w:rsid w:val="009E0FA8"/>
    <w:rsid w:val="009E1098"/>
    <w:rsid w:val="009E10C1"/>
    <w:rsid w:val="009E21FC"/>
    <w:rsid w:val="009E2504"/>
    <w:rsid w:val="009E2725"/>
    <w:rsid w:val="009E2947"/>
    <w:rsid w:val="009E3328"/>
    <w:rsid w:val="009E3718"/>
    <w:rsid w:val="009E3D54"/>
    <w:rsid w:val="009E3DBE"/>
    <w:rsid w:val="009E4127"/>
    <w:rsid w:val="009E434C"/>
    <w:rsid w:val="009E4976"/>
    <w:rsid w:val="009E4A22"/>
    <w:rsid w:val="009E4B70"/>
    <w:rsid w:val="009E4EBD"/>
    <w:rsid w:val="009E533F"/>
    <w:rsid w:val="009E6080"/>
    <w:rsid w:val="009E6844"/>
    <w:rsid w:val="009E6A92"/>
    <w:rsid w:val="009E70AD"/>
    <w:rsid w:val="009E72E7"/>
    <w:rsid w:val="009E7A83"/>
    <w:rsid w:val="009F0287"/>
    <w:rsid w:val="009F07E6"/>
    <w:rsid w:val="009F08D9"/>
    <w:rsid w:val="009F160B"/>
    <w:rsid w:val="009F17FA"/>
    <w:rsid w:val="009F1E25"/>
    <w:rsid w:val="009F2511"/>
    <w:rsid w:val="009F3566"/>
    <w:rsid w:val="009F3FC8"/>
    <w:rsid w:val="009F44CB"/>
    <w:rsid w:val="009F476C"/>
    <w:rsid w:val="009F556D"/>
    <w:rsid w:val="009F5E14"/>
    <w:rsid w:val="009F6B18"/>
    <w:rsid w:val="009F6C0D"/>
    <w:rsid w:val="009F7ACF"/>
    <w:rsid w:val="009F7D81"/>
    <w:rsid w:val="009F7DA1"/>
    <w:rsid w:val="00A000A0"/>
    <w:rsid w:val="00A00A8A"/>
    <w:rsid w:val="00A01188"/>
    <w:rsid w:val="00A01345"/>
    <w:rsid w:val="00A01B39"/>
    <w:rsid w:val="00A02319"/>
    <w:rsid w:val="00A02ECA"/>
    <w:rsid w:val="00A03593"/>
    <w:rsid w:val="00A03C83"/>
    <w:rsid w:val="00A03DE7"/>
    <w:rsid w:val="00A04E07"/>
    <w:rsid w:val="00A05872"/>
    <w:rsid w:val="00A062B2"/>
    <w:rsid w:val="00A0659F"/>
    <w:rsid w:val="00A06AC9"/>
    <w:rsid w:val="00A06BAC"/>
    <w:rsid w:val="00A0716C"/>
    <w:rsid w:val="00A07435"/>
    <w:rsid w:val="00A07467"/>
    <w:rsid w:val="00A076EC"/>
    <w:rsid w:val="00A07A6B"/>
    <w:rsid w:val="00A07E8C"/>
    <w:rsid w:val="00A10121"/>
    <w:rsid w:val="00A10EE0"/>
    <w:rsid w:val="00A11189"/>
    <w:rsid w:val="00A11232"/>
    <w:rsid w:val="00A11CB8"/>
    <w:rsid w:val="00A12036"/>
    <w:rsid w:val="00A12140"/>
    <w:rsid w:val="00A12902"/>
    <w:rsid w:val="00A14162"/>
    <w:rsid w:val="00A142C3"/>
    <w:rsid w:val="00A14BDD"/>
    <w:rsid w:val="00A15249"/>
    <w:rsid w:val="00A15581"/>
    <w:rsid w:val="00A15C57"/>
    <w:rsid w:val="00A1603E"/>
    <w:rsid w:val="00A163B4"/>
    <w:rsid w:val="00A16D23"/>
    <w:rsid w:val="00A1722C"/>
    <w:rsid w:val="00A20157"/>
    <w:rsid w:val="00A21A4F"/>
    <w:rsid w:val="00A21DE9"/>
    <w:rsid w:val="00A22081"/>
    <w:rsid w:val="00A229C5"/>
    <w:rsid w:val="00A22D0F"/>
    <w:rsid w:val="00A236DD"/>
    <w:rsid w:val="00A23AC4"/>
    <w:rsid w:val="00A24790"/>
    <w:rsid w:val="00A24A30"/>
    <w:rsid w:val="00A24AAA"/>
    <w:rsid w:val="00A2592F"/>
    <w:rsid w:val="00A259FB"/>
    <w:rsid w:val="00A26398"/>
    <w:rsid w:val="00A26E78"/>
    <w:rsid w:val="00A27238"/>
    <w:rsid w:val="00A275FB"/>
    <w:rsid w:val="00A27615"/>
    <w:rsid w:val="00A279AC"/>
    <w:rsid w:val="00A306A5"/>
    <w:rsid w:val="00A30783"/>
    <w:rsid w:val="00A308DB"/>
    <w:rsid w:val="00A32352"/>
    <w:rsid w:val="00A323A1"/>
    <w:rsid w:val="00A327C3"/>
    <w:rsid w:val="00A32C0D"/>
    <w:rsid w:val="00A3491A"/>
    <w:rsid w:val="00A35530"/>
    <w:rsid w:val="00A365EE"/>
    <w:rsid w:val="00A36ACC"/>
    <w:rsid w:val="00A37038"/>
    <w:rsid w:val="00A373E3"/>
    <w:rsid w:val="00A3754B"/>
    <w:rsid w:val="00A37C92"/>
    <w:rsid w:val="00A37EA7"/>
    <w:rsid w:val="00A41396"/>
    <w:rsid w:val="00A41712"/>
    <w:rsid w:val="00A41CCC"/>
    <w:rsid w:val="00A41CFA"/>
    <w:rsid w:val="00A42758"/>
    <w:rsid w:val="00A43418"/>
    <w:rsid w:val="00A43A62"/>
    <w:rsid w:val="00A43F93"/>
    <w:rsid w:val="00A44918"/>
    <w:rsid w:val="00A44ADF"/>
    <w:rsid w:val="00A45D00"/>
    <w:rsid w:val="00A45E29"/>
    <w:rsid w:val="00A4678D"/>
    <w:rsid w:val="00A4789F"/>
    <w:rsid w:val="00A50083"/>
    <w:rsid w:val="00A502C6"/>
    <w:rsid w:val="00A50922"/>
    <w:rsid w:val="00A520AB"/>
    <w:rsid w:val="00A521F4"/>
    <w:rsid w:val="00A52572"/>
    <w:rsid w:val="00A52AA0"/>
    <w:rsid w:val="00A538AD"/>
    <w:rsid w:val="00A54994"/>
    <w:rsid w:val="00A54E3B"/>
    <w:rsid w:val="00A5565A"/>
    <w:rsid w:val="00A55749"/>
    <w:rsid w:val="00A563AD"/>
    <w:rsid w:val="00A5692D"/>
    <w:rsid w:val="00A56D7E"/>
    <w:rsid w:val="00A60173"/>
    <w:rsid w:val="00A60507"/>
    <w:rsid w:val="00A6083B"/>
    <w:rsid w:val="00A608BE"/>
    <w:rsid w:val="00A60B4F"/>
    <w:rsid w:val="00A60E63"/>
    <w:rsid w:val="00A61A82"/>
    <w:rsid w:val="00A61D59"/>
    <w:rsid w:val="00A62456"/>
    <w:rsid w:val="00A62742"/>
    <w:rsid w:val="00A62E08"/>
    <w:rsid w:val="00A630E8"/>
    <w:rsid w:val="00A63162"/>
    <w:rsid w:val="00A63420"/>
    <w:rsid w:val="00A6370F"/>
    <w:rsid w:val="00A63741"/>
    <w:rsid w:val="00A6553E"/>
    <w:rsid w:val="00A6567F"/>
    <w:rsid w:val="00A66D1D"/>
    <w:rsid w:val="00A66E56"/>
    <w:rsid w:val="00A675AD"/>
    <w:rsid w:val="00A67B80"/>
    <w:rsid w:val="00A7062B"/>
    <w:rsid w:val="00A722CD"/>
    <w:rsid w:val="00A722DC"/>
    <w:rsid w:val="00A723C3"/>
    <w:rsid w:val="00A72708"/>
    <w:rsid w:val="00A738F3"/>
    <w:rsid w:val="00A74194"/>
    <w:rsid w:val="00A7456D"/>
    <w:rsid w:val="00A74BB1"/>
    <w:rsid w:val="00A74E77"/>
    <w:rsid w:val="00A754A2"/>
    <w:rsid w:val="00A75702"/>
    <w:rsid w:val="00A75709"/>
    <w:rsid w:val="00A758AB"/>
    <w:rsid w:val="00A76147"/>
    <w:rsid w:val="00A76383"/>
    <w:rsid w:val="00A76747"/>
    <w:rsid w:val="00A80665"/>
    <w:rsid w:val="00A806F6"/>
    <w:rsid w:val="00A808D3"/>
    <w:rsid w:val="00A80F63"/>
    <w:rsid w:val="00A819E8"/>
    <w:rsid w:val="00A81F05"/>
    <w:rsid w:val="00A821AD"/>
    <w:rsid w:val="00A82C66"/>
    <w:rsid w:val="00A82E37"/>
    <w:rsid w:val="00A833C2"/>
    <w:rsid w:val="00A83857"/>
    <w:rsid w:val="00A83A02"/>
    <w:rsid w:val="00A840AC"/>
    <w:rsid w:val="00A843C1"/>
    <w:rsid w:val="00A84881"/>
    <w:rsid w:val="00A84992"/>
    <w:rsid w:val="00A859E2"/>
    <w:rsid w:val="00A86239"/>
    <w:rsid w:val="00A8679C"/>
    <w:rsid w:val="00A871B5"/>
    <w:rsid w:val="00A87578"/>
    <w:rsid w:val="00A87A23"/>
    <w:rsid w:val="00A9046A"/>
    <w:rsid w:val="00A90652"/>
    <w:rsid w:val="00A910E8"/>
    <w:rsid w:val="00A91171"/>
    <w:rsid w:val="00A91210"/>
    <w:rsid w:val="00A91271"/>
    <w:rsid w:val="00A9195C"/>
    <w:rsid w:val="00A919CC"/>
    <w:rsid w:val="00A91CC8"/>
    <w:rsid w:val="00A926AF"/>
    <w:rsid w:val="00A93274"/>
    <w:rsid w:val="00A93A4C"/>
    <w:rsid w:val="00A944DF"/>
    <w:rsid w:val="00A947BF"/>
    <w:rsid w:val="00A94F47"/>
    <w:rsid w:val="00A95C23"/>
    <w:rsid w:val="00A96A06"/>
    <w:rsid w:val="00A9710E"/>
    <w:rsid w:val="00A974D8"/>
    <w:rsid w:val="00AA0360"/>
    <w:rsid w:val="00AA0DF2"/>
    <w:rsid w:val="00AA10E5"/>
    <w:rsid w:val="00AA1796"/>
    <w:rsid w:val="00AA2115"/>
    <w:rsid w:val="00AA2165"/>
    <w:rsid w:val="00AA363B"/>
    <w:rsid w:val="00AA3D37"/>
    <w:rsid w:val="00AA4033"/>
    <w:rsid w:val="00AA40A7"/>
    <w:rsid w:val="00AA446B"/>
    <w:rsid w:val="00AA4A36"/>
    <w:rsid w:val="00AA60AB"/>
    <w:rsid w:val="00AA6841"/>
    <w:rsid w:val="00AA77B1"/>
    <w:rsid w:val="00AA7D98"/>
    <w:rsid w:val="00AB08E1"/>
    <w:rsid w:val="00AB1CD7"/>
    <w:rsid w:val="00AB1E34"/>
    <w:rsid w:val="00AB232F"/>
    <w:rsid w:val="00AB4479"/>
    <w:rsid w:val="00AB5652"/>
    <w:rsid w:val="00AB56D0"/>
    <w:rsid w:val="00AB60C3"/>
    <w:rsid w:val="00AB67FC"/>
    <w:rsid w:val="00AB6954"/>
    <w:rsid w:val="00AB77A7"/>
    <w:rsid w:val="00AB781F"/>
    <w:rsid w:val="00AB7DD0"/>
    <w:rsid w:val="00AB7E3A"/>
    <w:rsid w:val="00AC0964"/>
    <w:rsid w:val="00AC0FD1"/>
    <w:rsid w:val="00AC101A"/>
    <w:rsid w:val="00AC1887"/>
    <w:rsid w:val="00AC20C3"/>
    <w:rsid w:val="00AC23F8"/>
    <w:rsid w:val="00AC24FD"/>
    <w:rsid w:val="00AC278F"/>
    <w:rsid w:val="00AC2816"/>
    <w:rsid w:val="00AC2965"/>
    <w:rsid w:val="00AC2A53"/>
    <w:rsid w:val="00AC302B"/>
    <w:rsid w:val="00AC37B1"/>
    <w:rsid w:val="00AC3C7D"/>
    <w:rsid w:val="00AC451C"/>
    <w:rsid w:val="00AC4955"/>
    <w:rsid w:val="00AC5243"/>
    <w:rsid w:val="00AC5987"/>
    <w:rsid w:val="00AC67D2"/>
    <w:rsid w:val="00AC6A73"/>
    <w:rsid w:val="00AC7B18"/>
    <w:rsid w:val="00AC7D51"/>
    <w:rsid w:val="00AC7ED8"/>
    <w:rsid w:val="00AD02A0"/>
    <w:rsid w:val="00AD0A25"/>
    <w:rsid w:val="00AD0D2F"/>
    <w:rsid w:val="00AD0F1B"/>
    <w:rsid w:val="00AD13C7"/>
    <w:rsid w:val="00AD23DE"/>
    <w:rsid w:val="00AD27C7"/>
    <w:rsid w:val="00AD2CF6"/>
    <w:rsid w:val="00AD2D29"/>
    <w:rsid w:val="00AD2F4F"/>
    <w:rsid w:val="00AD30E3"/>
    <w:rsid w:val="00AD3174"/>
    <w:rsid w:val="00AD327F"/>
    <w:rsid w:val="00AD3ACC"/>
    <w:rsid w:val="00AD3ED3"/>
    <w:rsid w:val="00AD4090"/>
    <w:rsid w:val="00AD45AC"/>
    <w:rsid w:val="00AD50A8"/>
    <w:rsid w:val="00AD5333"/>
    <w:rsid w:val="00AD53AF"/>
    <w:rsid w:val="00AD5408"/>
    <w:rsid w:val="00AD6112"/>
    <w:rsid w:val="00AD62AE"/>
    <w:rsid w:val="00AD68B8"/>
    <w:rsid w:val="00AD7006"/>
    <w:rsid w:val="00AD721F"/>
    <w:rsid w:val="00AE02A8"/>
    <w:rsid w:val="00AE0401"/>
    <w:rsid w:val="00AE1619"/>
    <w:rsid w:val="00AE2294"/>
    <w:rsid w:val="00AE3291"/>
    <w:rsid w:val="00AE32A0"/>
    <w:rsid w:val="00AE37E8"/>
    <w:rsid w:val="00AE3CA7"/>
    <w:rsid w:val="00AE3F97"/>
    <w:rsid w:val="00AE46AC"/>
    <w:rsid w:val="00AE585C"/>
    <w:rsid w:val="00AE6109"/>
    <w:rsid w:val="00AE637A"/>
    <w:rsid w:val="00AE77AE"/>
    <w:rsid w:val="00AE793A"/>
    <w:rsid w:val="00AF0504"/>
    <w:rsid w:val="00AF1BCB"/>
    <w:rsid w:val="00AF2413"/>
    <w:rsid w:val="00AF30D7"/>
    <w:rsid w:val="00AF373A"/>
    <w:rsid w:val="00AF38DB"/>
    <w:rsid w:val="00AF3FDF"/>
    <w:rsid w:val="00AF408C"/>
    <w:rsid w:val="00AF4385"/>
    <w:rsid w:val="00AF4465"/>
    <w:rsid w:val="00AF53B0"/>
    <w:rsid w:val="00AF57E6"/>
    <w:rsid w:val="00AF5B4B"/>
    <w:rsid w:val="00AF6BAD"/>
    <w:rsid w:val="00AF7C16"/>
    <w:rsid w:val="00B0006F"/>
    <w:rsid w:val="00B0039D"/>
    <w:rsid w:val="00B014CD"/>
    <w:rsid w:val="00B01941"/>
    <w:rsid w:val="00B01C9A"/>
    <w:rsid w:val="00B024C8"/>
    <w:rsid w:val="00B025DB"/>
    <w:rsid w:val="00B02EDD"/>
    <w:rsid w:val="00B03458"/>
    <w:rsid w:val="00B03B67"/>
    <w:rsid w:val="00B03D6F"/>
    <w:rsid w:val="00B04FF5"/>
    <w:rsid w:val="00B05793"/>
    <w:rsid w:val="00B05D63"/>
    <w:rsid w:val="00B05DC9"/>
    <w:rsid w:val="00B05F7F"/>
    <w:rsid w:val="00B06A00"/>
    <w:rsid w:val="00B06CC4"/>
    <w:rsid w:val="00B07084"/>
    <w:rsid w:val="00B07164"/>
    <w:rsid w:val="00B073E6"/>
    <w:rsid w:val="00B074BC"/>
    <w:rsid w:val="00B10CC0"/>
    <w:rsid w:val="00B10ECA"/>
    <w:rsid w:val="00B10F58"/>
    <w:rsid w:val="00B10F6B"/>
    <w:rsid w:val="00B11671"/>
    <w:rsid w:val="00B1187F"/>
    <w:rsid w:val="00B11ABC"/>
    <w:rsid w:val="00B11E5B"/>
    <w:rsid w:val="00B13B24"/>
    <w:rsid w:val="00B14148"/>
    <w:rsid w:val="00B14470"/>
    <w:rsid w:val="00B1471A"/>
    <w:rsid w:val="00B14887"/>
    <w:rsid w:val="00B14DB7"/>
    <w:rsid w:val="00B15621"/>
    <w:rsid w:val="00B163EB"/>
    <w:rsid w:val="00B164B2"/>
    <w:rsid w:val="00B16986"/>
    <w:rsid w:val="00B16A59"/>
    <w:rsid w:val="00B16A5F"/>
    <w:rsid w:val="00B16C05"/>
    <w:rsid w:val="00B1742F"/>
    <w:rsid w:val="00B1752F"/>
    <w:rsid w:val="00B20D81"/>
    <w:rsid w:val="00B20FFB"/>
    <w:rsid w:val="00B21268"/>
    <w:rsid w:val="00B218D7"/>
    <w:rsid w:val="00B21C1C"/>
    <w:rsid w:val="00B23096"/>
    <w:rsid w:val="00B23606"/>
    <w:rsid w:val="00B2397E"/>
    <w:rsid w:val="00B2419C"/>
    <w:rsid w:val="00B254E9"/>
    <w:rsid w:val="00B256D6"/>
    <w:rsid w:val="00B25F63"/>
    <w:rsid w:val="00B301C3"/>
    <w:rsid w:val="00B301E7"/>
    <w:rsid w:val="00B3146E"/>
    <w:rsid w:val="00B31C37"/>
    <w:rsid w:val="00B31D52"/>
    <w:rsid w:val="00B32CCB"/>
    <w:rsid w:val="00B33AD9"/>
    <w:rsid w:val="00B34693"/>
    <w:rsid w:val="00B34897"/>
    <w:rsid w:val="00B35131"/>
    <w:rsid w:val="00B351AD"/>
    <w:rsid w:val="00B35912"/>
    <w:rsid w:val="00B35E77"/>
    <w:rsid w:val="00B3611B"/>
    <w:rsid w:val="00B37763"/>
    <w:rsid w:val="00B37A08"/>
    <w:rsid w:val="00B403DD"/>
    <w:rsid w:val="00B40FB1"/>
    <w:rsid w:val="00B416B7"/>
    <w:rsid w:val="00B417B6"/>
    <w:rsid w:val="00B42552"/>
    <w:rsid w:val="00B4271B"/>
    <w:rsid w:val="00B4343B"/>
    <w:rsid w:val="00B43B4D"/>
    <w:rsid w:val="00B448C4"/>
    <w:rsid w:val="00B4560D"/>
    <w:rsid w:val="00B45E35"/>
    <w:rsid w:val="00B46441"/>
    <w:rsid w:val="00B46D18"/>
    <w:rsid w:val="00B46D6D"/>
    <w:rsid w:val="00B472D9"/>
    <w:rsid w:val="00B47CC5"/>
    <w:rsid w:val="00B47F08"/>
    <w:rsid w:val="00B509B5"/>
    <w:rsid w:val="00B50A24"/>
    <w:rsid w:val="00B512B6"/>
    <w:rsid w:val="00B52DC5"/>
    <w:rsid w:val="00B53019"/>
    <w:rsid w:val="00B53380"/>
    <w:rsid w:val="00B53459"/>
    <w:rsid w:val="00B538DD"/>
    <w:rsid w:val="00B53B86"/>
    <w:rsid w:val="00B53E38"/>
    <w:rsid w:val="00B546D6"/>
    <w:rsid w:val="00B5474A"/>
    <w:rsid w:val="00B5605B"/>
    <w:rsid w:val="00B56CAF"/>
    <w:rsid w:val="00B5755B"/>
    <w:rsid w:val="00B6073A"/>
    <w:rsid w:val="00B60927"/>
    <w:rsid w:val="00B60DA2"/>
    <w:rsid w:val="00B60FB7"/>
    <w:rsid w:val="00B616A3"/>
    <w:rsid w:val="00B61781"/>
    <w:rsid w:val="00B61E3B"/>
    <w:rsid w:val="00B61F49"/>
    <w:rsid w:val="00B6215E"/>
    <w:rsid w:val="00B623AB"/>
    <w:rsid w:val="00B62C62"/>
    <w:rsid w:val="00B631CA"/>
    <w:rsid w:val="00B6366B"/>
    <w:rsid w:val="00B642F8"/>
    <w:rsid w:val="00B64C58"/>
    <w:rsid w:val="00B650AB"/>
    <w:rsid w:val="00B6551E"/>
    <w:rsid w:val="00B65B59"/>
    <w:rsid w:val="00B665C9"/>
    <w:rsid w:val="00B66FE2"/>
    <w:rsid w:val="00B678E7"/>
    <w:rsid w:val="00B712B8"/>
    <w:rsid w:val="00B71B71"/>
    <w:rsid w:val="00B72ABE"/>
    <w:rsid w:val="00B7354F"/>
    <w:rsid w:val="00B73787"/>
    <w:rsid w:val="00B74568"/>
    <w:rsid w:val="00B77614"/>
    <w:rsid w:val="00B8084D"/>
    <w:rsid w:val="00B80892"/>
    <w:rsid w:val="00B8174D"/>
    <w:rsid w:val="00B81C46"/>
    <w:rsid w:val="00B81D87"/>
    <w:rsid w:val="00B820BD"/>
    <w:rsid w:val="00B821DA"/>
    <w:rsid w:val="00B83DC3"/>
    <w:rsid w:val="00B83FB5"/>
    <w:rsid w:val="00B84648"/>
    <w:rsid w:val="00B847AC"/>
    <w:rsid w:val="00B8513D"/>
    <w:rsid w:val="00B8515D"/>
    <w:rsid w:val="00B85DA6"/>
    <w:rsid w:val="00B86405"/>
    <w:rsid w:val="00B868CE"/>
    <w:rsid w:val="00B869F2"/>
    <w:rsid w:val="00B87E23"/>
    <w:rsid w:val="00B87F8E"/>
    <w:rsid w:val="00B90378"/>
    <w:rsid w:val="00B908CD"/>
    <w:rsid w:val="00B90E15"/>
    <w:rsid w:val="00B91DA3"/>
    <w:rsid w:val="00B92689"/>
    <w:rsid w:val="00B9365A"/>
    <w:rsid w:val="00B93EB7"/>
    <w:rsid w:val="00B93EED"/>
    <w:rsid w:val="00B9469F"/>
    <w:rsid w:val="00B94BF8"/>
    <w:rsid w:val="00B95BCD"/>
    <w:rsid w:val="00B95BD4"/>
    <w:rsid w:val="00B95E23"/>
    <w:rsid w:val="00B9698E"/>
    <w:rsid w:val="00BA0A89"/>
    <w:rsid w:val="00BA1429"/>
    <w:rsid w:val="00BA1A48"/>
    <w:rsid w:val="00BA1C70"/>
    <w:rsid w:val="00BA1D2B"/>
    <w:rsid w:val="00BA2354"/>
    <w:rsid w:val="00BA24FF"/>
    <w:rsid w:val="00BA3A52"/>
    <w:rsid w:val="00BA4366"/>
    <w:rsid w:val="00BA4523"/>
    <w:rsid w:val="00BA48CD"/>
    <w:rsid w:val="00BA4C15"/>
    <w:rsid w:val="00BA59EC"/>
    <w:rsid w:val="00BA5C0C"/>
    <w:rsid w:val="00BA5C88"/>
    <w:rsid w:val="00BA65ED"/>
    <w:rsid w:val="00BA6612"/>
    <w:rsid w:val="00BA6876"/>
    <w:rsid w:val="00BA68A0"/>
    <w:rsid w:val="00BA68D3"/>
    <w:rsid w:val="00BA6A18"/>
    <w:rsid w:val="00BA6D66"/>
    <w:rsid w:val="00BA7233"/>
    <w:rsid w:val="00BA7C03"/>
    <w:rsid w:val="00BB15FA"/>
    <w:rsid w:val="00BB175D"/>
    <w:rsid w:val="00BB1898"/>
    <w:rsid w:val="00BB1AF4"/>
    <w:rsid w:val="00BB2581"/>
    <w:rsid w:val="00BB2D0F"/>
    <w:rsid w:val="00BB2EF9"/>
    <w:rsid w:val="00BB3159"/>
    <w:rsid w:val="00BB36A1"/>
    <w:rsid w:val="00BB3B45"/>
    <w:rsid w:val="00BB3B70"/>
    <w:rsid w:val="00BB3D55"/>
    <w:rsid w:val="00BB46FA"/>
    <w:rsid w:val="00BB4844"/>
    <w:rsid w:val="00BB4DBE"/>
    <w:rsid w:val="00BB5921"/>
    <w:rsid w:val="00BB6339"/>
    <w:rsid w:val="00BB65DC"/>
    <w:rsid w:val="00BB7633"/>
    <w:rsid w:val="00BB7660"/>
    <w:rsid w:val="00BB7877"/>
    <w:rsid w:val="00BB7AC2"/>
    <w:rsid w:val="00BC0966"/>
    <w:rsid w:val="00BC0DF1"/>
    <w:rsid w:val="00BC2666"/>
    <w:rsid w:val="00BC26FC"/>
    <w:rsid w:val="00BC3950"/>
    <w:rsid w:val="00BC3B26"/>
    <w:rsid w:val="00BC3DA5"/>
    <w:rsid w:val="00BC5F27"/>
    <w:rsid w:val="00BC6EE3"/>
    <w:rsid w:val="00BC6F15"/>
    <w:rsid w:val="00BC6FCA"/>
    <w:rsid w:val="00BC738F"/>
    <w:rsid w:val="00BC7554"/>
    <w:rsid w:val="00BC7BBB"/>
    <w:rsid w:val="00BD0AF8"/>
    <w:rsid w:val="00BD12EF"/>
    <w:rsid w:val="00BD1D14"/>
    <w:rsid w:val="00BD290F"/>
    <w:rsid w:val="00BD32B1"/>
    <w:rsid w:val="00BD3DAE"/>
    <w:rsid w:val="00BD5213"/>
    <w:rsid w:val="00BD5A7F"/>
    <w:rsid w:val="00BD5CB5"/>
    <w:rsid w:val="00BD60B2"/>
    <w:rsid w:val="00BD64F6"/>
    <w:rsid w:val="00BD657D"/>
    <w:rsid w:val="00BD72B5"/>
    <w:rsid w:val="00BD73CA"/>
    <w:rsid w:val="00BD7639"/>
    <w:rsid w:val="00BE00AA"/>
    <w:rsid w:val="00BE035B"/>
    <w:rsid w:val="00BE1188"/>
    <w:rsid w:val="00BE1407"/>
    <w:rsid w:val="00BE2335"/>
    <w:rsid w:val="00BE2740"/>
    <w:rsid w:val="00BE2879"/>
    <w:rsid w:val="00BE2EB4"/>
    <w:rsid w:val="00BE2F98"/>
    <w:rsid w:val="00BE310C"/>
    <w:rsid w:val="00BE3591"/>
    <w:rsid w:val="00BE3C95"/>
    <w:rsid w:val="00BE3EBC"/>
    <w:rsid w:val="00BE42FF"/>
    <w:rsid w:val="00BE44CD"/>
    <w:rsid w:val="00BE543D"/>
    <w:rsid w:val="00BE54EF"/>
    <w:rsid w:val="00BE5E13"/>
    <w:rsid w:val="00BE66DA"/>
    <w:rsid w:val="00BE6BCF"/>
    <w:rsid w:val="00BE6C4F"/>
    <w:rsid w:val="00BE6E82"/>
    <w:rsid w:val="00BE77B5"/>
    <w:rsid w:val="00BF02FF"/>
    <w:rsid w:val="00BF0A4E"/>
    <w:rsid w:val="00BF20C1"/>
    <w:rsid w:val="00BF2144"/>
    <w:rsid w:val="00BF23A5"/>
    <w:rsid w:val="00BF3435"/>
    <w:rsid w:val="00BF3550"/>
    <w:rsid w:val="00BF3824"/>
    <w:rsid w:val="00BF3ACF"/>
    <w:rsid w:val="00BF3ADD"/>
    <w:rsid w:val="00BF40CA"/>
    <w:rsid w:val="00BF50EE"/>
    <w:rsid w:val="00BF5405"/>
    <w:rsid w:val="00BF5456"/>
    <w:rsid w:val="00BF557D"/>
    <w:rsid w:val="00BF5855"/>
    <w:rsid w:val="00BF5EDA"/>
    <w:rsid w:val="00BF5F65"/>
    <w:rsid w:val="00BF6729"/>
    <w:rsid w:val="00BF672A"/>
    <w:rsid w:val="00BF67CD"/>
    <w:rsid w:val="00BF705B"/>
    <w:rsid w:val="00C00CAF"/>
    <w:rsid w:val="00C00FD9"/>
    <w:rsid w:val="00C010E8"/>
    <w:rsid w:val="00C0150E"/>
    <w:rsid w:val="00C01EA4"/>
    <w:rsid w:val="00C034D3"/>
    <w:rsid w:val="00C03B7A"/>
    <w:rsid w:val="00C04167"/>
    <w:rsid w:val="00C0472C"/>
    <w:rsid w:val="00C052CF"/>
    <w:rsid w:val="00C05F15"/>
    <w:rsid w:val="00C06190"/>
    <w:rsid w:val="00C067CD"/>
    <w:rsid w:val="00C06E47"/>
    <w:rsid w:val="00C0756E"/>
    <w:rsid w:val="00C07B6D"/>
    <w:rsid w:val="00C07BE3"/>
    <w:rsid w:val="00C1024B"/>
    <w:rsid w:val="00C103FA"/>
    <w:rsid w:val="00C10537"/>
    <w:rsid w:val="00C10C83"/>
    <w:rsid w:val="00C10CB9"/>
    <w:rsid w:val="00C1138A"/>
    <w:rsid w:val="00C113E2"/>
    <w:rsid w:val="00C12A09"/>
    <w:rsid w:val="00C12DF2"/>
    <w:rsid w:val="00C13F51"/>
    <w:rsid w:val="00C1457B"/>
    <w:rsid w:val="00C1479D"/>
    <w:rsid w:val="00C152B9"/>
    <w:rsid w:val="00C15648"/>
    <w:rsid w:val="00C158EA"/>
    <w:rsid w:val="00C16291"/>
    <w:rsid w:val="00C16444"/>
    <w:rsid w:val="00C16A8C"/>
    <w:rsid w:val="00C17095"/>
    <w:rsid w:val="00C17396"/>
    <w:rsid w:val="00C174B1"/>
    <w:rsid w:val="00C175C6"/>
    <w:rsid w:val="00C17762"/>
    <w:rsid w:val="00C17959"/>
    <w:rsid w:val="00C17D6E"/>
    <w:rsid w:val="00C202F8"/>
    <w:rsid w:val="00C20869"/>
    <w:rsid w:val="00C20A3F"/>
    <w:rsid w:val="00C20A73"/>
    <w:rsid w:val="00C20A79"/>
    <w:rsid w:val="00C2123E"/>
    <w:rsid w:val="00C21713"/>
    <w:rsid w:val="00C21AB0"/>
    <w:rsid w:val="00C21BBA"/>
    <w:rsid w:val="00C21EC1"/>
    <w:rsid w:val="00C2265B"/>
    <w:rsid w:val="00C22778"/>
    <w:rsid w:val="00C22D52"/>
    <w:rsid w:val="00C22ECE"/>
    <w:rsid w:val="00C22F7C"/>
    <w:rsid w:val="00C23141"/>
    <w:rsid w:val="00C23986"/>
    <w:rsid w:val="00C24C5B"/>
    <w:rsid w:val="00C24EDD"/>
    <w:rsid w:val="00C26216"/>
    <w:rsid w:val="00C26280"/>
    <w:rsid w:val="00C26D3C"/>
    <w:rsid w:val="00C2793E"/>
    <w:rsid w:val="00C301FE"/>
    <w:rsid w:val="00C30FCD"/>
    <w:rsid w:val="00C3108E"/>
    <w:rsid w:val="00C314CD"/>
    <w:rsid w:val="00C31655"/>
    <w:rsid w:val="00C3183C"/>
    <w:rsid w:val="00C31D5C"/>
    <w:rsid w:val="00C325F8"/>
    <w:rsid w:val="00C32B1A"/>
    <w:rsid w:val="00C333EE"/>
    <w:rsid w:val="00C34DB5"/>
    <w:rsid w:val="00C353AD"/>
    <w:rsid w:val="00C353F0"/>
    <w:rsid w:val="00C35A57"/>
    <w:rsid w:val="00C35A61"/>
    <w:rsid w:val="00C366AC"/>
    <w:rsid w:val="00C36876"/>
    <w:rsid w:val="00C36DA3"/>
    <w:rsid w:val="00C36EB2"/>
    <w:rsid w:val="00C3782F"/>
    <w:rsid w:val="00C37D05"/>
    <w:rsid w:val="00C37FBC"/>
    <w:rsid w:val="00C402E2"/>
    <w:rsid w:val="00C406A0"/>
    <w:rsid w:val="00C40748"/>
    <w:rsid w:val="00C40D87"/>
    <w:rsid w:val="00C411C3"/>
    <w:rsid w:val="00C415B2"/>
    <w:rsid w:val="00C415D3"/>
    <w:rsid w:val="00C415F6"/>
    <w:rsid w:val="00C41643"/>
    <w:rsid w:val="00C41F2F"/>
    <w:rsid w:val="00C42BF3"/>
    <w:rsid w:val="00C43207"/>
    <w:rsid w:val="00C43E84"/>
    <w:rsid w:val="00C43EC9"/>
    <w:rsid w:val="00C44C28"/>
    <w:rsid w:val="00C45021"/>
    <w:rsid w:val="00C45C61"/>
    <w:rsid w:val="00C46639"/>
    <w:rsid w:val="00C47100"/>
    <w:rsid w:val="00C47400"/>
    <w:rsid w:val="00C476FF"/>
    <w:rsid w:val="00C50766"/>
    <w:rsid w:val="00C51008"/>
    <w:rsid w:val="00C51538"/>
    <w:rsid w:val="00C519BD"/>
    <w:rsid w:val="00C51A8D"/>
    <w:rsid w:val="00C52A55"/>
    <w:rsid w:val="00C52A9C"/>
    <w:rsid w:val="00C530F9"/>
    <w:rsid w:val="00C536C4"/>
    <w:rsid w:val="00C53B67"/>
    <w:rsid w:val="00C545E3"/>
    <w:rsid w:val="00C547F2"/>
    <w:rsid w:val="00C5489C"/>
    <w:rsid w:val="00C554C8"/>
    <w:rsid w:val="00C55EC2"/>
    <w:rsid w:val="00C562D9"/>
    <w:rsid w:val="00C565F3"/>
    <w:rsid w:val="00C567A9"/>
    <w:rsid w:val="00C56BDF"/>
    <w:rsid w:val="00C570B4"/>
    <w:rsid w:val="00C572F1"/>
    <w:rsid w:val="00C57B53"/>
    <w:rsid w:val="00C57BD5"/>
    <w:rsid w:val="00C57EA4"/>
    <w:rsid w:val="00C6044E"/>
    <w:rsid w:val="00C6114B"/>
    <w:rsid w:val="00C6119B"/>
    <w:rsid w:val="00C6168A"/>
    <w:rsid w:val="00C616F2"/>
    <w:rsid w:val="00C619C9"/>
    <w:rsid w:val="00C62023"/>
    <w:rsid w:val="00C6202D"/>
    <w:rsid w:val="00C626AD"/>
    <w:rsid w:val="00C628FC"/>
    <w:rsid w:val="00C62A3D"/>
    <w:rsid w:val="00C64BC0"/>
    <w:rsid w:val="00C65F32"/>
    <w:rsid w:val="00C669F7"/>
    <w:rsid w:val="00C66EB7"/>
    <w:rsid w:val="00C704C6"/>
    <w:rsid w:val="00C70694"/>
    <w:rsid w:val="00C70906"/>
    <w:rsid w:val="00C70C49"/>
    <w:rsid w:val="00C72816"/>
    <w:rsid w:val="00C72C5B"/>
    <w:rsid w:val="00C7321B"/>
    <w:rsid w:val="00C73302"/>
    <w:rsid w:val="00C737F1"/>
    <w:rsid w:val="00C74C4F"/>
    <w:rsid w:val="00C750AF"/>
    <w:rsid w:val="00C76229"/>
    <w:rsid w:val="00C7631D"/>
    <w:rsid w:val="00C776D5"/>
    <w:rsid w:val="00C77B69"/>
    <w:rsid w:val="00C77E43"/>
    <w:rsid w:val="00C8023E"/>
    <w:rsid w:val="00C80BE4"/>
    <w:rsid w:val="00C80D54"/>
    <w:rsid w:val="00C81AFB"/>
    <w:rsid w:val="00C82238"/>
    <w:rsid w:val="00C82517"/>
    <w:rsid w:val="00C828B7"/>
    <w:rsid w:val="00C82EBB"/>
    <w:rsid w:val="00C83249"/>
    <w:rsid w:val="00C835C4"/>
    <w:rsid w:val="00C838C6"/>
    <w:rsid w:val="00C83F64"/>
    <w:rsid w:val="00C84409"/>
    <w:rsid w:val="00C845F4"/>
    <w:rsid w:val="00C84AEE"/>
    <w:rsid w:val="00C86C72"/>
    <w:rsid w:val="00C86E2E"/>
    <w:rsid w:val="00C87463"/>
    <w:rsid w:val="00C9073E"/>
    <w:rsid w:val="00C90B40"/>
    <w:rsid w:val="00C90B64"/>
    <w:rsid w:val="00C914A2"/>
    <w:rsid w:val="00C91810"/>
    <w:rsid w:val="00C91964"/>
    <w:rsid w:val="00C91EF8"/>
    <w:rsid w:val="00C923D2"/>
    <w:rsid w:val="00C926EE"/>
    <w:rsid w:val="00C92792"/>
    <w:rsid w:val="00C93156"/>
    <w:rsid w:val="00C93408"/>
    <w:rsid w:val="00C93A94"/>
    <w:rsid w:val="00C93B32"/>
    <w:rsid w:val="00C93D38"/>
    <w:rsid w:val="00C93E4C"/>
    <w:rsid w:val="00C93F66"/>
    <w:rsid w:val="00C94086"/>
    <w:rsid w:val="00C942B2"/>
    <w:rsid w:val="00C94753"/>
    <w:rsid w:val="00C949FC"/>
    <w:rsid w:val="00C94A54"/>
    <w:rsid w:val="00C94AEC"/>
    <w:rsid w:val="00C94E07"/>
    <w:rsid w:val="00C95613"/>
    <w:rsid w:val="00C95F5C"/>
    <w:rsid w:val="00C9616F"/>
    <w:rsid w:val="00C9655A"/>
    <w:rsid w:val="00C96E16"/>
    <w:rsid w:val="00C9791C"/>
    <w:rsid w:val="00CA012E"/>
    <w:rsid w:val="00CA075A"/>
    <w:rsid w:val="00CA1082"/>
    <w:rsid w:val="00CA1A5A"/>
    <w:rsid w:val="00CA252D"/>
    <w:rsid w:val="00CA2774"/>
    <w:rsid w:val="00CA27FD"/>
    <w:rsid w:val="00CA2C0B"/>
    <w:rsid w:val="00CA2DA9"/>
    <w:rsid w:val="00CA3B51"/>
    <w:rsid w:val="00CA3DA3"/>
    <w:rsid w:val="00CA4015"/>
    <w:rsid w:val="00CA4C7E"/>
    <w:rsid w:val="00CA4E7E"/>
    <w:rsid w:val="00CA5450"/>
    <w:rsid w:val="00CA5495"/>
    <w:rsid w:val="00CA6241"/>
    <w:rsid w:val="00CA6AAF"/>
    <w:rsid w:val="00CA75B2"/>
    <w:rsid w:val="00CB00B6"/>
    <w:rsid w:val="00CB10A7"/>
    <w:rsid w:val="00CB1880"/>
    <w:rsid w:val="00CB25EA"/>
    <w:rsid w:val="00CB2FA2"/>
    <w:rsid w:val="00CB370B"/>
    <w:rsid w:val="00CB3CE5"/>
    <w:rsid w:val="00CB448E"/>
    <w:rsid w:val="00CB4941"/>
    <w:rsid w:val="00CB53A3"/>
    <w:rsid w:val="00CB54F0"/>
    <w:rsid w:val="00CB5530"/>
    <w:rsid w:val="00CB5BBC"/>
    <w:rsid w:val="00CB5E54"/>
    <w:rsid w:val="00CB6316"/>
    <w:rsid w:val="00CB68C4"/>
    <w:rsid w:val="00CB6ADB"/>
    <w:rsid w:val="00CB6E24"/>
    <w:rsid w:val="00CB787B"/>
    <w:rsid w:val="00CC053E"/>
    <w:rsid w:val="00CC11C1"/>
    <w:rsid w:val="00CC1637"/>
    <w:rsid w:val="00CC1679"/>
    <w:rsid w:val="00CC1684"/>
    <w:rsid w:val="00CC32CD"/>
    <w:rsid w:val="00CC34D1"/>
    <w:rsid w:val="00CC35A1"/>
    <w:rsid w:val="00CC3711"/>
    <w:rsid w:val="00CC37AF"/>
    <w:rsid w:val="00CC384F"/>
    <w:rsid w:val="00CC3C9F"/>
    <w:rsid w:val="00CC3EE7"/>
    <w:rsid w:val="00CC4FFC"/>
    <w:rsid w:val="00CC5857"/>
    <w:rsid w:val="00CC5956"/>
    <w:rsid w:val="00CC6A2B"/>
    <w:rsid w:val="00CC6B51"/>
    <w:rsid w:val="00CC72B6"/>
    <w:rsid w:val="00CC734D"/>
    <w:rsid w:val="00CC7DF2"/>
    <w:rsid w:val="00CC7E11"/>
    <w:rsid w:val="00CD0A52"/>
    <w:rsid w:val="00CD22EA"/>
    <w:rsid w:val="00CD3192"/>
    <w:rsid w:val="00CD3445"/>
    <w:rsid w:val="00CD3CEC"/>
    <w:rsid w:val="00CD3D51"/>
    <w:rsid w:val="00CD4324"/>
    <w:rsid w:val="00CD485C"/>
    <w:rsid w:val="00CD4FEE"/>
    <w:rsid w:val="00CD5028"/>
    <w:rsid w:val="00CD51FC"/>
    <w:rsid w:val="00CD5A1D"/>
    <w:rsid w:val="00CD5A8B"/>
    <w:rsid w:val="00CD5C4B"/>
    <w:rsid w:val="00CD5F51"/>
    <w:rsid w:val="00CD698C"/>
    <w:rsid w:val="00CD7118"/>
    <w:rsid w:val="00CD7AD1"/>
    <w:rsid w:val="00CD7B46"/>
    <w:rsid w:val="00CD7D36"/>
    <w:rsid w:val="00CD7FDE"/>
    <w:rsid w:val="00CE019B"/>
    <w:rsid w:val="00CE0530"/>
    <w:rsid w:val="00CE0532"/>
    <w:rsid w:val="00CE072D"/>
    <w:rsid w:val="00CE07B7"/>
    <w:rsid w:val="00CE0A0B"/>
    <w:rsid w:val="00CE1132"/>
    <w:rsid w:val="00CE178B"/>
    <w:rsid w:val="00CE1BF3"/>
    <w:rsid w:val="00CE26CF"/>
    <w:rsid w:val="00CE36F2"/>
    <w:rsid w:val="00CE36FA"/>
    <w:rsid w:val="00CE386B"/>
    <w:rsid w:val="00CE3A37"/>
    <w:rsid w:val="00CE3F35"/>
    <w:rsid w:val="00CE4308"/>
    <w:rsid w:val="00CE45E1"/>
    <w:rsid w:val="00CE4F01"/>
    <w:rsid w:val="00CE55C4"/>
    <w:rsid w:val="00CE60AE"/>
    <w:rsid w:val="00CE6900"/>
    <w:rsid w:val="00CE693E"/>
    <w:rsid w:val="00CE72E0"/>
    <w:rsid w:val="00CE79E8"/>
    <w:rsid w:val="00CE7FDE"/>
    <w:rsid w:val="00CF0610"/>
    <w:rsid w:val="00CF0B74"/>
    <w:rsid w:val="00CF11C6"/>
    <w:rsid w:val="00CF15AE"/>
    <w:rsid w:val="00CF202C"/>
    <w:rsid w:val="00CF31E5"/>
    <w:rsid w:val="00CF3A2A"/>
    <w:rsid w:val="00CF43F8"/>
    <w:rsid w:val="00CF44BD"/>
    <w:rsid w:val="00CF45E8"/>
    <w:rsid w:val="00CF4935"/>
    <w:rsid w:val="00CF4EFF"/>
    <w:rsid w:val="00CF5335"/>
    <w:rsid w:val="00CF6077"/>
    <w:rsid w:val="00CF667D"/>
    <w:rsid w:val="00CF6F65"/>
    <w:rsid w:val="00D00118"/>
    <w:rsid w:val="00D00369"/>
    <w:rsid w:val="00D00978"/>
    <w:rsid w:val="00D009F7"/>
    <w:rsid w:val="00D01BC3"/>
    <w:rsid w:val="00D021A0"/>
    <w:rsid w:val="00D02EFD"/>
    <w:rsid w:val="00D03115"/>
    <w:rsid w:val="00D03E4B"/>
    <w:rsid w:val="00D04D4E"/>
    <w:rsid w:val="00D05AE1"/>
    <w:rsid w:val="00D064CA"/>
    <w:rsid w:val="00D06865"/>
    <w:rsid w:val="00D071A1"/>
    <w:rsid w:val="00D07879"/>
    <w:rsid w:val="00D078CA"/>
    <w:rsid w:val="00D1017B"/>
    <w:rsid w:val="00D104A7"/>
    <w:rsid w:val="00D109A8"/>
    <w:rsid w:val="00D11389"/>
    <w:rsid w:val="00D1184A"/>
    <w:rsid w:val="00D119D2"/>
    <w:rsid w:val="00D11BE0"/>
    <w:rsid w:val="00D1286D"/>
    <w:rsid w:val="00D12893"/>
    <w:rsid w:val="00D12C0F"/>
    <w:rsid w:val="00D13E9E"/>
    <w:rsid w:val="00D14761"/>
    <w:rsid w:val="00D15173"/>
    <w:rsid w:val="00D1644D"/>
    <w:rsid w:val="00D1779F"/>
    <w:rsid w:val="00D177C0"/>
    <w:rsid w:val="00D177EA"/>
    <w:rsid w:val="00D179F3"/>
    <w:rsid w:val="00D203A0"/>
    <w:rsid w:val="00D213BD"/>
    <w:rsid w:val="00D21FE0"/>
    <w:rsid w:val="00D2209F"/>
    <w:rsid w:val="00D22407"/>
    <w:rsid w:val="00D23EAE"/>
    <w:rsid w:val="00D242BF"/>
    <w:rsid w:val="00D24A49"/>
    <w:rsid w:val="00D24D65"/>
    <w:rsid w:val="00D258E1"/>
    <w:rsid w:val="00D25B68"/>
    <w:rsid w:val="00D26246"/>
    <w:rsid w:val="00D262BB"/>
    <w:rsid w:val="00D2665C"/>
    <w:rsid w:val="00D26886"/>
    <w:rsid w:val="00D26BDB"/>
    <w:rsid w:val="00D26D62"/>
    <w:rsid w:val="00D26EF2"/>
    <w:rsid w:val="00D27A4A"/>
    <w:rsid w:val="00D27E8B"/>
    <w:rsid w:val="00D27FA0"/>
    <w:rsid w:val="00D30B3A"/>
    <w:rsid w:val="00D30B3E"/>
    <w:rsid w:val="00D31609"/>
    <w:rsid w:val="00D31CEB"/>
    <w:rsid w:val="00D31D79"/>
    <w:rsid w:val="00D32490"/>
    <w:rsid w:val="00D32D3A"/>
    <w:rsid w:val="00D32E10"/>
    <w:rsid w:val="00D330F2"/>
    <w:rsid w:val="00D3344E"/>
    <w:rsid w:val="00D34262"/>
    <w:rsid w:val="00D3512A"/>
    <w:rsid w:val="00D356FF"/>
    <w:rsid w:val="00D35870"/>
    <w:rsid w:val="00D37B65"/>
    <w:rsid w:val="00D37C1F"/>
    <w:rsid w:val="00D37CAA"/>
    <w:rsid w:val="00D40A77"/>
    <w:rsid w:val="00D40EFF"/>
    <w:rsid w:val="00D41026"/>
    <w:rsid w:val="00D41235"/>
    <w:rsid w:val="00D41772"/>
    <w:rsid w:val="00D41AD9"/>
    <w:rsid w:val="00D41B0F"/>
    <w:rsid w:val="00D42A95"/>
    <w:rsid w:val="00D44AB3"/>
    <w:rsid w:val="00D44EE0"/>
    <w:rsid w:val="00D46F9F"/>
    <w:rsid w:val="00D4701E"/>
    <w:rsid w:val="00D47528"/>
    <w:rsid w:val="00D47625"/>
    <w:rsid w:val="00D47BCA"/>
    <w:rsid w:val="00D50D96"/>
    <w:rsid w:val="00D50EB6"/>
    <w:rsid w:val="00D51A08"/>
    <w:rsid w:val="00D51DD4"/>
    <w:rsid w:val="00D52A40"/>
    <w:rsid w:val="00D530D4"/>
    <w:rsid w:val="00D535B8"/>
    <w:rsid w:val="00D5375F"/>
    <w:rsid w:val="00D547F3"/>
    <w:rsid w:val="00D54908"/>
    <w:rsid w:val="00D54FBF"/>
    <w:rsid w:val="00D5517A"/>
    <w:rsid w:val="00D55F72"/>
    <w:rsid w:val="00D5640A"/>
    <w:rsid w:val="00D56EFA"/>
    <w:rsid w:val="00D573F5"/>
    <w:rsid w:val="00D608AD"/>
    <w:rsid w:val="00D618A3"/>
    <w:rsid w:val="00D63FC0"/>
    <w:rsid w:val="00D648B6"/>
    <w:rsid w:val="00D64AD8"/>
    <w:rsid w:val="00D64D59"/>
    <w:rsid w:val="00D6595C"/>
    <w:rsid w:val="00D662B7"/>
    <w:rsid w:val="00D6636F"/>
    <w:rsid w:val="00D668C2"/>
    <w:rsid w:val="00D66F6F"/>
    <w:rsid w:val="00D675A4"/>
    <w:rsid w:val="00D702BD"/>
    <w:rsid w:val="00D70B5E"/>
    <w:rsid w:val="00D70DA0"/>
    <w:rsid w:val="00D71396"/>
    <w:rsid w:val="00D71423"/>
    <w:rsid w:val="00D715B0"/>
    <w:rsid w:val="00D72600"/>
    <w:rsid w:val="00D72BDE"/>
    <w:rsid w:val="00D73F90"/>
    <w:rsid w:val="00D74CFF"/>
    <w:rsid w:val="00D76667"/>
    <w:rsid w:val="00D77344"/>
    <w:rsid w:val="00D77D60"/>
    <w:rsid w:val="00D8025A"/>
    <w:rsid w:val="00D8049A"/>
    <w:rsid w:val="00D80995"/>
    <w:rsid w:val="00D81062"/>
    <w:rsid w:val="00D81894"/>
    <w:rsid w:val="00D81926"/>
    <w:rsid w:val="00D81B03"/>
    <w:rsid w:val="00D81FBA"/>
    <w:rsid w:val="00D82150"/>
    <w:rsid w:val="00D8267F"/>
    <w:rsid w:val="00D82B49"/>
    <w:rsid w:val="00D837F8"/>
    <w:rsid w:val="00D83A87"/>
    <w:rsid w:val="00D844F2"/>
    <w:rsid w:val="00D8469A"/>
    <w:rsid w:val="00D84AAC"/>
    <w:rsid w:val="00D863F0"/>
    <w:rsid w:val="00D86A17"/>
    <w:rsid w:val="00D86D80"/>
    <w:rsid w:val="00D870CB"/>
    <w:rsid w:val="00D878F7"/>
    <w:rsid w:val="00D87D0D"/>
    <w:rsid w:val="00D9004D"/>
    <w:rsid w:val="00D90BB4"/>
    <w:rsid w:val="00D90EF7"/>
    <w:rsid w:val="00D9115E"/>
    <w:rsid w:val="00D915B7"/>
    <w:rsid w:val="00D917BB"/>
    <w:rsid w:val="00D91DED"/>
    <w:rsid w:val="00D92197"/>
    <w:rsid w:val="00D92253"/>
    <w:rsid w:val="00D92267"/>
    <w:rsid w:val="00D92FA2"/>
    <w:rsid w:val="00D93018"/>
    <w:rsid w:val="00D93357"/>
    <w:rsid w:val="00D9345A"/>
    <w:rsid w:val="00D93A0F"/>
    <w:rsid w:val="00D942D5"/>
    <w:rsid w:val="00D9486D"/>
    <w:rsid w:val="00D94C31"/>
    <w:rsid w:val="00D94C4F"/>
    <w:rsid w:val="00D94F51"/>
    <w:rsid w:val="00D951C3"/>
    <w:rsid w:val="00D95B03"/>
    <w:rsid w:val="00D95D9B"/>
    <w:rsid w:val="00D9642C"/>
    <w:rsid w:val="00D96492"/>
    <w:rsid w:val="00D96CCB"/>
    <w:rsid w:val="00DA04CF"/>
    <w:rsid w:val="00DA0682"/>
    <w:rsid w:val="00DA0BD0"/>
    <w:rsid w:val="00DA0EA1"/>
    <w:rsid w:val="00DA117C"/>
    <w:rsid w:val="00DA3A0E"/>
    <w:rsid w:val="00DA3B1C"/>
    <w:rsid w:val="00DA3F39"/>
    <w:rsid w:val="00DA448F"/>
    <w:rsid w:val="00DA5662"/>
    <w:rsid w:val="00DA5FF8"/>
    <w:rsid w:val="00DA7A48"/>
    <w:rsid w:val="00DB0736"/>
    <w:rsid w:val="00DB10C7"/>
    <w:rsid w:val="00DB12B3"/>
    <w:rsid w:val="00DB1704"/>
    <w:rsid w:val="00DB2545"/>
    <w:rsid w:val="00DB2D5C"/>
    <w:rsid w:val="00DB2EC3"/>
    <w:rsid w:val="00DB3255"/>
    <w:rsid w:val="00DB5FB2"/>
    <w:rsid w:val="00DB64C2"/>
    <w:rsid w:val="00DB656C"/>
    <w:rsid w:val="00DB7512"/>
    <w:rsid w:val="00DC03C8"/>
    <w:rsid w:val="00DC0406"/>
    <w:rsid w:val="00DC09ED"/>
    <w:rsid w:val="00DC0ADA"/>
    <w:rsid w:val="00DC1319"/>
    <w:rsid w:val="00DC1388"/>
    <w:rsid w:val="00DC14D8"/>
    <w:rsid w:val="00DC19A1"/>
    <w:rsid w:val="00DC1FF1"/>
    <w:rsid w:val="00DC2E94"/>
    <w:rsid w:val="00DC388C"/>
    <w:rsid w:val="00DC3960"/>
    <w:rsid w:val="00DC48F0"/>
    <w:rsid w:val="00DC4ABB"/>
    <w:rsid w:val="00DC63F8"/>
    <w:rsid w:val="00DC6909"/>
    <w:rsid w:val="00DD0E51"/>
    <w:rsid w:val="00DD1343"/>
    <w:rsid w:val="00DD179E"/>
    <w:rsid w:val="00DD17B7"/>
    <w:rsid w:val="00DD2BCC"/>
    <w:rsid w:val="00DD3F8B"/>
    <w:rsid w:val="00DD3FC3"/>
    <w:rsid w:val="00DD45BB"/>
    <w:rsid w:val="00DD4F42"/>
    <w:rsid w:val="00DD621A"/>
    <w:rsid w:val="00DD682C"/>
    <w:rsid w:val="00DD6FCF"/>
    <w:rsid w:val="00DD7153"/>
    <w:rsid w:val="00DD7DA8"/>
    <w:rsid w:val="00DD7FDE"/>
    <w:rsid w:val="00DE01C5"/>
    <w:rsid w:val="00DE226B"/>
    <w:rsid w:val="00DE28A0"/>
    <w:rsid w:val="00DE3059"/>
    <w:rsid w:val="00DE31A4"/>
    <w:rsid w:val="00DE3614"/>
    <w:rsid w:val="00DE3A7D"/>
    <w:rsid w:val="00DE4739"/>
    <w:rsid w:val="00DE503F"/>
    <w:rsid w:val="00DE526A"/>
    <w:rsid w:val="00DE55FA"/>
    <w:rsid w:val="00DE5C64"/>
    <w:rsid w:val="00DE5D01"/>
    <w:rsid w:val="00DE64B2"/>
    <w:rsid w:val="00DE6582"/>
    <w:rsid w:val="00DE68DD"/>
    <w:rsid w:val="00DE6D86"/>
    <w:rsid w:val="00DE7568"/>
    <w:rsid w:val="00DF01E3"/>
    <w:rsid w:val="00DF0446"/>
    <w:rsid w:val="00DF0539"/>
    <w:rsid w:val="00DF1E9E"/>
    <w:rsid w:val="00DF25FA"/>
    <w:rsid w:val="00DF2ECD"/>
    <w:rsid w:val="00DF31DB"/>
    <w:rsid w:val="00DF36B0"/>
    <w:rsid w:val="00DF3FB4"/>
    <w:rsid w:val="00DF41BF"/>
    <w:rsid w:val="00DF429C"/>
    <w:rsid w:val="00DF5043"/>
    <w:rsid w:val="00DF50E2"/>
    <w:rsid w:val="00DF512F"/>
    <w:rsid w:val="00DF579D"/>
    <w:rsid w:val="00DF583B"/>
    <w:rsid w:val="00DF61D0"/>
    <w:rsid w:val="00DF6208"/>
    <w:rsid w:val="00DF649B"/>
    <w:rsid w:val="00DF661C"/>
    <w:rsid w:val="00DF6C60"/>
    <w:rsid w:val="00DF7451"/>
    <w:rsid w:val="00DF7BB6"/>
    <w:rsid w:val="00DF7EAB"/>
    <w:rsid w:val="00E00E27"/>
    <w:rsid w:val="00E015C1"/>
    <w:rsid w:val="00E018E2"/>
    <w:rsid w:val="00E0263E"/>
    <w:rsid w:val="00E02951"/>
    <w:rsid w:val="00E02B91"/>
    <w:rsid w:val="00E02C33"/>
    <w:rsid w:val="00E0320F"/>
    <w:rsid w:val="00E0357E"/>
    <w:rsid w:val="00E03CF8"/>
    <w:rsid w:val="00E03D80"/>
    <w:rsid w:val="00E0495B"/>
    <w:rsid w:val="00E05618"/>
    <w:rsid w:val="00E058C6"/>
    <w:rsid w:val="00E058F2"/>
    <w:rsid w:val="00E05C1E"/>
    <w:rsid w:val="00E05DA8"/>
    <w:rsid w:val="00E05E8D"/>
    <w:rsid w:val="00E0624A"/>
    <w:rsid w:val="00E062CA"/>
    <w:rsid w:val="00E06F77"/>
    <w:rsid w:val="00E07013"/>
    <w:rsid w:val="00E0706D"/>
    <w:rsid w:val="00E07510"/>
    <w:rsid w:val="00E0769E"/>
    <w:rsid w:val="00E07D55"/>
    <w:rsid w:val="00E07FA3"/>
    <w:rsid w:val="00E120DB"/>
    <w:rsid w:val="00E12354"/>
    <w:rsid w:val="00E12DB1"/>
    <w:rsid w:val="00E12E1C"/>
    <w:rsid w:val="00E13480"/>
    <w:rsid w:val="00E13B2E"/>
    <w:rsid w:val="00E13F63"/>
    <w:rsid w:val="00E14CDD"/>
    <w:rsid w:val="00E14EA6"/>
    <w:rsid w:val="00E14F5B"/>
    <w:rsid w:val="00E14FAB"/>
    <w:rsid w:val="00E152D0"/>
    <w:rsid w:val="00E15DD0"/>
    <w:rsid w:val="00E16AC3"/>
    <w:rsid w:val="00E16AC7"/>
    <w:rsid w:val="00E17713"/>
    <w:rsid w:val="00E17FD0"/>
    <w:rsid w:val="00E20D03"/>
    <w:rsid w:val="00E211C4"/>
    <w:rsid w:val="00E214E8"/>
    <w:rsid w:val="00E2168F"/>
    <w:rsid w:val="00E221FD"/>
    <w:rsid w:val="00E22D76"/>
    <w:rsid w:val="00E231B0"/>
    <w:rsid w:val="00E23328"/>
    <w:rsid w:val="00E2396E"/>
    <w:rsid w:val="00E23EDF"/>
    <w:rsid w:val="00E2423C"/>
    <w:rsid w:val="00E250C8"/>
    <w:rsid w:val="00E252F8"/>
    <w:rsid w:val="00E2535C"/>
    <w:rsid w:val="00E25D4E"/>
    <w:rsid w:val="00E25F2D"/>
    <w:rsid w:val="00E25FC3"/>
    <w:rsid w:val="00E2603C"/>
    <w:rsid w:val="00E26C36"/>
    <w:rsid w:val="00E26DB0"/>
    <w:rsid w:val="00E300C4"/>
    <w:rsid w:val="00E30A60"/>
    <w:rsid w:val="00E313E8"/>
    <w:rsid w:val="00E31577"/>
    <w:rsid w:val="00E31810"/>
    <w:rsid w:val="00E326A5"/>
    <w:rsid w:val="00E32AA8"/>
    <w:rsid w:val="00E32E43"/>
    <w:rsid w:val="00E33278"/>
    <w:rsid w:val="00E33447"/>
    <w:rsid w:val="00E33CAB"/>
    <w:rsid w:val="00E34892"/>
    <w:rsid w:val="00E34FAF"/>
    <w:rsid w:val="00E3650A"/>
    <w:rsid w:val="00E36947"/>
    <w:rsid w:val="00E40ED8"/>
    <w:rsid w:val="00E40F24"/>
    <w:rsid w:val="00E41B56"/>
    <w:rsid w:val="00E41F10"/>
    <w:rsid w:val="00E4239A"/>
    <w:rsid w:val="00E4256F"/>
    <w:rsid w:val="00E42A30"/>
    <w:rsid w:val="00E42C6D"/>
    <w:rsid w:val="00E4333E"/>
    <w:rsid w:val="00E4335A"/>
    <w:rsid w:val="00E43A16"/>
    <w:rsid w:val="00E43EB7"/>
    <w:rsid w:val="00E443B4"/>
    <w:rsid w:val="00E44BFA"/>
    <w:rsid w:val="00E456E2"/>
    <w:rsid w:val="00E45826"/>
    <w:rsid w:val="00E45ACB"/>
    <w:rsid w:val="00E45F4D"/>
    <w:rsid w:val="00E4654F"/>
    <w:rsid w:val="00E46550"/>
    <w:rsid w:val="00E46AD5"/>
    <w:rsid w:val="00E47207"/>
    <w:rsid w:val="00E4726D"/>
    <w:rsid w:val="00E4797F"/>
    <w:rsid w:val="00E47AAE"/>
    <w:rsid w:val="00E5031A"/>
    <w:rsid w:val="00E51210"/>
    <w:rsid w:val="00E51299"/>
    <w:rsid w:val="00E514F2"/>
    <w:rsid w:val="00E51759"/>
    <w:rsid w:val="00E51C57"/>
    <w:rsid w:val="00E53201"/>
    <w:rsid w:val="00E532F3"/>
    <w:rsid w:val="00E53493"/>
    <w:rsid w:val="00E53E95"/>
    <w:rsid w:val="00E54F66"/>
    <w:rsid w:val="00E55102"/>
    <w:rsid w:val="00E55794"/>
    <w:rsid w:val="00E55998"/>
    <w:rsid w:val="00E55D08"/>
    <w:rsid w:val="00E55DB9"/>
    <w:rsid w:val="00E56058"/>
    <w:rsid w:val="00E562C8"/>
    <w:rsid w:val="00E56D25"/>
    <w:rsid w:val="00E57A00"/>
    <w:rsid w:val="00E6027F"/>
    <w:rsid w:val="00E61214"/>
    <w:rsid w:val="00E614A2"/>
    <w:rsid w:val="00E61975"/>
    <w:rsid w:val="00E619C5"/>
    <w:rsid w:val="00E61E12"/>
    <w:rsid w:val="00E61E68"/>
    <w:rsid w:val="00E61EF2"/>
    <w:rsid w:val="00E61F27"/>
    <w:rsid w:val="00E6261B"/>
    <w:rsid w:val="00E62A6D"/>
    <w:rsid w:val="00E62C9E"/>
    <w:rsid w:val="00E6374B"/>
    <w:rsid w:val="00E6409C"/>
    <w:rsid w:val="00E64806"/>
    <w:rsid w:val="00E64CE6"/>
    <w:rsid w:val="00E64F85"/>
    <w:rsid w:val="00E6559E"/>
    <w:rsid w:val="00E6591B"/>
    <w:rsid w:val="00E65C0C"/>
    <w:rsid w:val="00E66D23"/>
    <w:rsid w:val="00E67117"/>
    <w:rsid w:val="00E70184"/>
    <w:rsid w:val="00E701D4"/>
    <w:rsid w:val="00E71011"/>
    <w:rsid w:val="00E71368"/>
    <w:rsid w:val="00E71511"/>
    <w:rsid w:val="00E71DB8"/>
    <w:rsid w:val="00E71FD6"/>
    <w:rsid w:val="00E722A9"/>
    <w:rsid w:val="00E7258E"/>
    <w:rsid w:val="00E72648"/>
    <w:rsid w:val="00E73445"/>
    <w:rsid w:val="00E735B5"/>
    <w:rsid w:val="00E7454E"/>
    <w:rsid w:val="00E74A13"/>
    <w:rsid w:val="00E7522E"/>
    <w:rsid w:val="00E75A37"/>
    <w:rsid w:val="00E7729A"/>
    <w:rsid w:val="00E773E1"/>
    <w:rsid w:val="00E8018E"/>
    <w:rsid w:val="00E80340"/>
    <w:rsid w:val="00E80613"/>
    <w:rsid w:val="00E82B82"/>
    <w:rsid w:val="00E82F19"/>
    <w:rsid w:val="00E8322F"/>
    <w:rsid w:val="00E833CB"/>
    <w:rsid w:val="00E83934"/>
    <w:rsid w:val="00E83B95"/>
    <w:rsid w:val="00E84C7F"/>
    <w:rsid w:val="00E84D21"/>
    <w:rsid w:val="00E862C0"/>
    <w:rsid w:val="00E862FF"/>
    <w:rsid w:val="00E869B0"/>
    <w:rsid w:val="00E8707B"/>
    <w:rsid w:val="00E873AF"/>
    <w:rsid w:val="00E874F7"/>
    <w:rsid w:val="00E8773A"/>
    <w:rsid w:val="00E877BA"/>
    <w:rsid w:val="00E87D18"/>
    <w:rsid w:val="00E9006B"/>
    <w:rsid w:val="00E9008A"/>
    <w:rsid w:val="00E91501"/>
    <w:rsid w:val="00E918B2"/>
    <w:rsid w:val="00E91C1A"/>
    <w:rsid w:val="00E91C4A"/>
    <w:rsid w:val="00E91C9F"/>
    <w:rsid w:val="00E91E68"/>
    <w:rsid w:val="00E921BE"/>
    <w:rsid w:val="00E925E6"/>
    <w:rsid w:val="00E93D9D"/>
    <w:rsid w:val="00E94233"/>
    <w:rsid w:val="00E9427E"/>
    <w:rsid w:val="00E94374"/>
    <w:rsid w:val="00E944B9"/>
    <w:rsid w:val="00E944BC"/>
    <w:rsid w:val="00E94A24"/>
    <w:rsid w:val="00E9557C"/>
    <w:rsid w:val="00E95A24"/>
    <w:rsid w:val="00E95AF9"/>
    <w:rsid w:val="00E96063"/>
    <w:rsid w:val="00E960F2"/>
    <w:rsid w:val="00E9670C"/>
    <w:rsid w:val="00E96C39"/>
    <w:rsid w:val="00E96D71"/>
    <w:rsid w:val="00E9706E"/>
    <w:rsid w:val="00E97478"/>
    <w:rsid w:val="00E975A9"/>
    <w:rsid w:val="00E9766E"/>
    <w:rsid w:val="00E97FD5"/>
    <w:rsid w:val="00EA03C8"/>
    <w:rsid w:val="00EA0652"/>
    <w:rsid w:val="00EA0DC7"/>
    <w:rsid w:val="00EA1376"/>
    <w:rsid w:val="00EA16BB"/>
    <w:rsid w:val="00EA17FA"/>
    <w:rsid w:val="00EA1AC9"/>
    <w:rsid w:val="00EA22DD"/>
    <w:rsid w:val="00EA2402"/>
    <w:rsid w:val="00EA2B9F"/>
    <w:rsid w:val="00EA3171"/>
    <w:rsid w:val="00EA340F"/>
    <w:rsid w:val="00EA36BA"/>
    <w:rsid w:val="00EA3A45"/>
    <w:rsid w:val="00EA42D7"/>
    <w:rsid w:val="00EA46D9"/>
    <w:rsid w:val="00EA4E59"/>
    <w:rsid w:val="00EA50BF"/>
    <w:rsid w:val="00EA5D68"/>
    <w:rsid w:val="00EA6820"/>
    <w:rsid w:val="00EA6CF3"/>
    <w:rsid w:val="00EA742D"/>
    <w:rsid w:val="00EA754D"/>
    <w:rsid w:val="00EB0138"/>
    <w:rsid w:val="00EB0826"/>
    <w:rsid w:val="00EB083D"/>
    <w:rsid w:val="00EB1757"/>
    <w:rsid w:val="00EB1EEA"/>
    <w:rsid w:val="00EB24E4"/>
    <w:rsid w:val="00EB2965"/>
    <w:rsid w:val="00EB2C8B"/>
    <w:rsid w:val="00EB329D"/>
    <w:rsid w:val="00EB3396"/>
    <w:rsid w:val="00EB33FB"/>
    <w:rsid w:val="00EB377F"/>
    <w:rsid w:val="00EB3ABA"/>
    <w:rsid w:val="00EB43A7"/>
    <w:rsid w:val="00EB51E1"/>
    <w:rsid w:val="00EB597D"/>
    <w:rsid w:val="00EB5FA5"/>
    <w:rsid w:val="00EB6556"/>
    <w:rsid w:val="00EB6C0C"/>
    <w:rsid w:val="00EB6D7E"/>
    <w:rsid w:val="00EB754F"/>
    <w:rsid w:val="00EB7950"/>
    <w:rsid w:val="00EB79EA"/>
    <w:rsid w:val="00EB7C63"/>
    <w:rsid w:val="00EB7E2B"/>
    <w:rsid w:val="00EC009A"/>
    <w:rsid w:val="00EC116F"/>
    <w:rsid w:val="00EC1C14"/>
    <w:rsid w:val="00EC2470"/>
    <w:rsid w:val="00EC3DC4"/>
    <w:rsid w:val="00EC400C"/>
    <w:rsid w:val="00EC4A3C"/>
    <w:rsid w:val="00EC4A8A"/>
    <w:rsid w:val="00EC4C44"/>
    <w:rsid w:val="00EC4FFC"/>
    <w:rsid w:val="00EC56A7"/>
    <w:rsid w:val="00EC5ACC"/>
    <w:rsid w:val="00EC5BE3"/>
    <w:rsid w:val="00EC5FE3"/>
    <w:rsid w:val="00EC678A"/>
    <w:rsid w:val="00EC68D5"/>
    <w:rsid w:val="00EC6C81"/>
    <w:rsid w:val="00EC7865"/>
    <w:rsid w:val="00ED037E"/>
    <w:rsid w:val="00ED0CC4"/>
    <w:rsid w:val="00ED1B7C"/>
    <w:rsid w:val="00ED29BC"/>
    <w:rsid w:val="00ED2AAD"/>
    <w:rsid w:val="00ED353B"/>
    <w:rsid w:val="00ED39DC"/>
    <w:rsid w:val="00ED3C4A"/>
    <w:rsid w:val="00ED3E45"/>
    <w:rsid w:val="00ED4332"/>
    <w:rsid w:val="00ED4D43"/>
    <w:rsid w:val="00ED5440"/>
    <w:rsid w:val="00ED5893"/>
    <w:rsid w:val="00ED5B05"/>
    <w:rsid w:val="00ED5B69"/>
    <w:rsid w:val="00ED5CBA"/>
    <w:rsid w:val="00ED6089"/>
    <w:rsid w:val="00ED638B"/>
    <w:rsid w:val="00ED68EF"/>
    <w:rsid w:val="00ED69FC"/>
    <w:rsid w:val="00ED6CC3"/>
    <w:rsid w:val="00ED6F3D"/>
    <w:rsid w:val="00ED7292"/>
    <w:rsid w:val="00ED7ACB"/>
    <w:rsid w:val="00ED7E2C"/>
    <w:rsid w:val="00ED7EA5"/>
    <w:rsid w:val="00EE1C33"/>
    <w:rsid w:val="00EE3152"/>
    <w:rsid w:val="00EE35D6"/>
    <w:rsid w:val="00EE38FC"/>
    <w:rsid w:val="00EE51A7"/>
    <w:rsid w:val="00EE5443"/>
    <w:rsid w:val="00EE5B56"/>
    <w:rsid w:val="00EE5D5E"/>
    <w:rsid w:val="00EE5F57"/>
    <w:rsid w:val="00EE6816"/>
    <w:rsid w:val="00EE69BA"/>
    <w:rsid w:val="00EE7481"/>
    <w:rsid w:val="00EE75B8"/>
    <w:rsid w:val="00EE7B4E"/>
    <w:rsid w:val="00EE7D3C"/>
    <w:rsid w:val="00EF1317"/>
    <w:rsid w:val="00EF14CA"/>
    <w:rsid w:val="00EF16B6"/>
    <w:rsid w:val="00EF19FD"/>
    <w:rsid w:val="00EF2246"/>
    <w:rsid w:val="00EF2580"/>
    <w:rsid w:val="00EF2599"/>
    <w:rsid w:val="00EF2F7B"/>
    <w:rsid w:val="00EF2FA7"/>
    <w:rsid w:val="00EF352C"/>
    <w:rsid w:val="00EF406B"/>
    <w:rsid w:val="00EF4FAE"/>
    <w:rsid w:val="00EF5B22"/>
    <w:rsid w:val="00EF5B71"/>
    <w:rsid w:val="00EF6AE4"/>
    <w:rsid w:val="00EF6D1F"/>
    <w:rsid w:val="00EF72B4"/>
    <w:rsid w:val="00F0152C"/>
    <w:rsid w:val="00F02220"/>
    <w:rsid w:val="00F02E62"/>
    <w:rsid w:val="00F0301F"/>
    <w:rsid w:val="00F035CC"/>
    <w:rsid w:val="00F036D1"/>
    <w:rsid w:val="00F03B72"/>
    <w:rsid w:val="00F03D58"/>
    <w:rsid w:val="00F04215"/>
    <w:rsid w:val="00F04770"/>
    <w:rsid w:val="00F04F2A"/>
    <w:rsid w:val="00F0596C"/>
    <w:rsid w:val="00F05D61"/>
    <w:rsid w:val="00F05DBF"/>
    <w:rsid w:val="00F06769"/>
    <w:rsid w:val="00F06F19"/>
    <w:rsid w:val="00F06FDD"/>
    <w:rsid w:val="00F074CC"/>
    <w:rsid w:val="00F07807"/>
    <w:rsid w:val="00F07F62"/>
    <w:rsid w:val="00F11191"/>
    <w:rsid w:val="00F113D8"/>
    <w:rsid w:val="00F1197C"/>
    <w:rsid w:val="00F11B2E"/>
    <w:rsid w:val="00F11F49"/>
    <w:rsid w:val="00F12BA2"/>
    <w:rsid w:val="00F12E22"/>
    <w:rsid w:val="00F1382C"/>
    <w:rsid w:val="00F13BD6"/>
    <w:rsid w:val="00F13BDE"/>
    <w:rsid w:val="00F13CB0"/>
    <w:rsid w:val="00F14206"/>
    <w:rsid w:val="00F14A49"/>
    <w:rsid w:val="00F14E18"/>
    <w:rsid w:val="00F14E5F"/>
    <w:rsid w:val="00F14E90"/>
    <w:rsid w:val="00F15FBD"/>
    <w:rsid w:val="00F16594"/>
    <w:rsid w:val="00F16856"/>
    <w:rsid w:val="00F16D96"/>
    <w:rsid w:val="00F20526"/>
    <w:rsid w:val="00F20582"/>
    <w:rsid w:val="00F22119"/>
    <w:rsid w:val="00F224CC"/>
    <w:rsid w:val="00F23BB0"/>
    <w:rsid w:val="00F23D5B"/>
    <w:rsid w:val="00F23F56"/>
    <w:rsid w:val="00F23FDB"/>
    <w:rsid w:val="00F2426F"/>
    <w:rsid w:val="00F24A64"/>
    <w:rsid w:val="00F2531A"/>
    <w:rsid w:val="00F253B8"/>
    <w:rsid w:val="00F2542C"/>
    <w:rsid w:val="00F2547E"/>
    <w:rsid w:val="00F25C2F"/>
    <w:rsid w:val="00F2668C"/>
    <w:rsid w:val="00F26762"/>
    <w:rsid w:val="00F26E4D"/>
    <w:rsid w:val="00F26E67"/>
    <w:rsid w:val="00F274AA"/>
    <w:rsid w:val="00F30E91"/>
    <w:rsid w:val="00F30EA0"/>
    <w:rsid w:val="00F3147D"/>
    <w:rsid w:val="00F31727"/>
    <w:rsid w:val="00F3328C"/>
    <w:rsid w:val="00F33B4A"/>
    <w:rsid w:val="00F33C24"/>
    <w:rsid w:val="00F345B4"/>
    <w:rsid w:val="00F34D59"/>
    <w:rsid w:val="00F35EF8"/>
    <w:rsid w:val="00F36289"/>
    <w:rsid w:val="00F368C9"/>
    <w:rsid w:val="00F3711A"/>
    <w:rsid w:val="00F37D99"/>
    <w:rsid w:val="00F401E4"/>
    <w:rsid w:val="00F405AF"/>
    <w:rsid w:val="00F40D3B"/>
    <w:rsid w:val="00F4131B"/>
    <w:rsid w:val="00F41A77"/>
    <w:rsid w:val="00F4253E"/>
    <w:rsid w:val="00F426CD"/>
    <w:rsid w:val="00F43A41"/>
    <w:rsid w:val="00F43CA6"/>
    <w:rsid w:val="00F44361"/>
    <w:rsid w:val="00F44850"/>
    <w:rsid w:val="00F44AF9"/>
    <w:rsid w:val="00F44C23"/>
    <w:rsid w:val="00F45083"/>
    <w:rsid w:val="00F461BB"/>
    <w:rsid w:val="00F4628B"/>
    <w:rsid w:val="00F467A2"/>
    <w:rsid w:val="00F46A20"/>
    <w:rsid w:val="00F47399"/>
    <w:rsid w:val="00F47A0E"/>
    <w:rsid w:val="00F47D9C"/>
    <w:rsid w:val="00F520D0"/>
    <w:rsid w:val="00F52823"/>
    <w:rsid w:val="00F52AB9"/>
    <w:rsid w:val="00F53727"/>
    <w:rsid w:val="00F53E2D"/>
    <w:rsid w:val="00F55EFE"/>
    <w:rsid w:val="00F55F36"/>
    <w:rsid w:val="00F56534"/>
    <w:rsid w:val="00F5699E"/>
    <w:rsid w:val="00F56CE4"/>
    <w:rsid w:val="00F57556"/>
    <w:rsid w:val="00F57D86"/>
    <w:rsid w:val="00F57E01"/>
    <w:rsid w:val="00F60A8C"/>
    <w:rsid w:val="00F62565"/>
    <w:rsid w:val="00F6342A"/>
    <w:rsid w:val="00F63C2A"/>
    <w:rsid w:val="00F64B65"/>
    <w:rsid w:val="00F64E30"/>
    <w:rsid w:val="00F64EDE"/>
    <w:rsid w:val="00F6535B"/>
    <w:rsid w:val="00F660A4"/>
    <w:rsid w:val="00F66461"/>
    <w:rsid w:val="00F6683D"/>
    <w:rsid w:val="00F67930"/>
    <w:rsid w:val="00F705E7"/>
    <w:rsid w:val="00F709E1"/>
    <w:rsid w:val="00F70B71"/>
    <w:rsid w:val="00F710A1"/>
    <w:rsid w:val="00F7151F"/>
    <w:rsid w:val="00F716D4"/>
    <w:rsid w:val="00F724F6"/>
    <w:rsid w:val="00F727B8"/>
    <w:rsid w:val="00F735D5"/>
    <w:rsid w:val="00F739C4"/>
    <w:rsid w:val="00F73FEB"/>
    <w:rsid w:val="00F753EB"/>
    <w:rsid w:val="00F7570E"/>
    <w:rsid w:val="00F75DF7"/>
    <w:rsid w:val="00F76258"/>
    <w:rsid w:val="00F767EA"/>
    <w:rsid w:val="00F7721A"/>
    <w:rsid w:val="00F77409"/>
    <w:rsid w:val="00F77794"/>
    <w:rsid w:val="00F77B9C"/>
    <w:rsid w:val="00F77BC8"/>
    <w:rsid w:val="00F81758"/>
    <w:rsid w:val="00F81B84"/>
    <w:rsid w:val="00F81C10"/>
    <w:rsid w:val="00F824E2"/>
    <w:rsid w:val="00F82CFE"/>
    <w:rsid w:val="00F83079"/>
    <w:rsid w:val="00F84901"/>
    <w:rsid w:val="00F84F90"/>
    <w:rsid w:val="00F85B6A"/>
    <w:rsid w:val="00F86D02"/>
    <w:rsid w:val="00F86FE7"/>
    <w:rsid w:val="00F87335"/>
    <w:rsid w:val="00F8755D"/>
    <w:rsid w:val="00F8769C"/>
    <w:rsid w:val="00F87D53"/>
    <w:rsid w:val="00F87DFD"/>
    <w:rsid w:val="00F90BFB"/>
    <w:rsid w:val="00F90DF2"/>
    <w:rsid w:val="00F90E4B"/>
    <w:rsid w:val="00F91298"/>
    <w:rsid w:val="00F91F89"/>
    <w:rsid w:val="00F9250D"/>
    <w:rsid w:val="00F925DE"/>
    <w:rsid w:val="00F9270A"/>
    <w:rsid w:val="00F92739"/>
    <w:rsid w:val="00F931AB"/>
    <w:rsid w:val="00F931F3"/>
    <w:rsid w:val="00F93281"/>
    <w:rsid w:val="00F93365"/>
    <w:rsid w:val="00F94326"/>
    <w:rsid w:val="00F94F26"/>
    <w:rsid w:val="00F94F31"/>
    <w:rsid w:val="00F95AB9"/>
    <w:rsid w:val="00F96861"/>
    <w:rsid w:val="00F96DE8"/>
    <w:rsid w:val="00F976E6"/>
    <w:rsid w:val="00FA047F"/>
    <w:rsid w:val="00FA0668"/>
    <w:rsid w:val="00FA09E6"/>
    <w:rsid w:val="00FA11B3"/>
    <w:rsid w:val="00FA14BD"/>
    <w:rsid w:val="00FA18D9"/>
    <w:rsid w:val="00FA2724"/>
    <w:rsid w:val="00FA2B53"/>
    <w:rsid w:val="00FA3127"/>
    <w:rsid w:val="00FA32DB"/>
    <w:rsid w:val="00FA35A8"/>
    <w:rsid w:val="00FA37E0"/>
    <w:rsid w:val="00FA4122"/>
    <w:rsid w:val="00FA5219"/>
    <w:rsid w:val="00FA5811"/>
    <w:rsid w:val="00FA5B2A"/>
    <w:rsid w:val="00FA62EC"/>
    <w:rsid w:val="00FA64AB"/>
    <w:rsid w:val="00FA697E"/>
    <w:rsid w:val="00FA6C9A"/>
    <w:rsid w:val="00FA74AF"/>
    <w:rsid w:val="00FA7BE5"/>
    <w:rsid w:val="00FB0F63"/>
    <w:rsid w:val="00FB0FAA"/>
    <w:rsid w:val="00FB126E"/>
    <w:rsid w:val="00FB14FC"/>
    <w:rsid w:val="00FB17D7"/>
    <w:rsid w:val="00FB1DAF"/>
    <w:rsid w:val="00FB2110"/>
    <w:rsid w:val="00FB251B"/>
    <w:rsid w:val="00FB3550"/>
    <w:rsid w:val="00FB3A56"/>
    <w:rsid w:val="00FB4B92"/>
    <w:rsid w:val="00FB5ED8"/>
    <w:rsid w:val="00FB6ABA"/>
    <w:rsid w:val="00FB6F75"/>
    <w:rsid w:val="00FB706A"/>
    <w:rsid w:val="00FB7F2E"/>
    <w:rsid w:val="00FC0DF1"/>
    <w:rsid w:val="00FC24A0"/>
    <w:rsid w:val="00FC25EC"/>
    <w:rsid w:val="00FC31F6"/>
    <w:rsid w:val="00FC32F8"/>
    <w:rsid w:val="00FC448E"/>
    <w:rsid w:val="00FC4806"/>
    <w:rsid w:val="00FC4B17"/>
    <w:rsid w:val="00FC50D3"/>
    <w:rsid w:val="00FC5C09"/>
    <w:rsid w:val="00FC5E47"/>
    <w:rsid w:val="00FC6FC4"/>
    <w:rsid w:val="00FC75A4"/>
    <w:rsid w:val="00FD02B0"/>
    <w:rsid w:val="00FD0383"/>
    <w:rsid w:val="00FD0F7C"/>
    <w:rsid w:val="00FD1278"/>
    <w:rsid w:val="00FD1AA6"/>
    <w:rsid w:val="00FD1DCC"/>
    <w:rsid w:val="00FD1FFB"/>
    <w:rsid w:val="00FD2B7C"/>
    <w:rsid w:val="00FD3BFA"/>
    <w:rsid w:val="00FD3F16"/>
    <w:rsid w:val="00FD4080"/>
    <w:rsid w:val="00FD46D0"/>
    <w:rsid w:val="00FD48C9"/>
    <w:rsid w:val="00FD49AC"/>
    <w:rsid w:val="00FD49FD"/>
    <w:rsid w:val="00FD5047"/>
    <w:rsid w:val="00FD56FD"/>
    <w:rsid w:val="00FD5C5E"/>
    <w:rsid w:val="00FD60C0"/>
    <w:rsid w:val="00FD62CE"/>
    <w:rsid w:val="00FD6842"/>
    <w:rsid w:val="00FD6C95"/>
    <w:rsid w:val="00FD6D86"/>
    <w:rsid w:val="00FD6F52"/>
    <w:rsid w:val="00FD6FC6"/>
    <w:rsid w:val="00FD7B8C"/>
    <w:rsid w:val="00FE0126"/>
    <w:rsid w:val="00FE083A"/>
    <w:rsid w:val="00FE09BB"/>
    <w:rsid w:val="00FE1121"/>
    <w:rsid w:val="00FE1156"/>
    <w:rsid w:val="00FE1388"/>
    <w:rsid w:val="00FE20F5"/>
    <w:rsid w:val="00FE25DE"/>
    <w:rsid w:val="00FE3174"/>
    <w:rsid w:val="00FE3520"/>
    <w:rsid w:val="00FE4364"/>
    <w:rsid w:val="00FE4B72"/>
    <w:rsid w:val="00FE4CDD"/>
    <w:rsid w:val="00FE4FF3"/>
    <w:rsid w:val="00FE5952"/>
    <w:rsid w:val="00FE61E1"/>
    <w:rsid w:val="00FE63DC"/>
    <w:rsid w:val="00FE6CAF"/>
    <w:rsid w:val="00FE72C0"/>
    <w:rsid w:val="00FE72E5"/>
    <w:rsid w:val="00FE745E"/>
    <w:rsid w:val="00FE7483"/>
    <w:rsid w:val="00FE74CD"/>
    <w:rsid w:val="00FF008E"/>
    <w:rsid w:val="00FF0965"/>
    <w:rsid w:val="00FF0C8D"/>
    <w:rsid w:val="00FF1232"/>
    <w:rsid w:val="00FF1519"/>
    <w:rsid w:val="00FF16D6"/>
    <w:rsid w:val="00FF19F4"/>
    <w:rsid w:val="00FF1FCE"/>
    <w:rsid w:val="00FF32AB"/>
    <w:rsid w:val="00FF3347"/>
    <w:rsid w:val="00FF48FB"/>
    <w:rsid w:val="00FF5B4D"/>
    <w:rsid w:val="00FF6182"/>
    <w:rsid w:val="00FF62DF"/>
    <w:rsid w:val="00FF6302"/>
    <w:rsid w:val="00FF683F"/>
    <w:rsid w:val="00FF72E5"/>
    <w:rsid w:val="00FF7B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 w:qFormat="1"/>
    <w:lsdException w:name="header" w:uiPriority="0"/>
    <w:lsdException w:name="caption" w:uiPriority="35"/>
    <w:lsdException w:name="footnote reference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A4122"/>
    <w:pPr>
      <w:spacing w:after="200" w:line="276" w:lineRule="auto"/>
    </w:pPr>
    <w:rPr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219EE"/>
    <w:pPr>
      <w:spacing w:before="480" w:after="0"/>
      <w:contextualSpacing/>
      <w:outlineLvl w:val="0"/>
    </w:pPr>
    <w:rPr>
      <w:rFonts w:ascii="Cambria" w:hAnsi="Cambria"/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219EE"/>
    <w:pPr>
      <w:spacing w:before="200" w:after="0"/>
      <w:outlineLvl w:val="1"/>
    </w:pPr>
    <w:rPr>
      <w:rFonts w:ascii="Cambria" w:hAnsi="Cambria"/>
      <w:b/>
      <w:bCs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219EE"/>
    <w:pPr>
      <w:spacing w:before="200" w:after="0" w:line="271" w:lineRule="auto"/>
      <w:outlineLvl w:val="2"/>
    </w:pPr>
    <w:rPr>
      <w:rFonts w:ascii="Cambria" w:hAnsi="Cambria"/>
      <w:b/>
      <w:bCs/>
      <w:sz w:val="20"/>
      <w:szCs w:val="20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219EE"/>
    <w:pPr>
      <w:spacing w:before="200" w:after="0"/>
      <w:outlineLvl w:val="3"/>
    </w:pPr>
    <w:rPr>
      <w:rFonts w:ascii="Cambria" w:hAnsi="Cambria"/>
      <w:b/>
      <w:bCs/>
      <w:i/>
      <w:iCs/>
      <w:sz w:val="20"/>
      <w:szCs w:val="20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219EE"/>
    <w:pPr>
      <w:spacing w:before="200" w:after="0"/>
      <w:outlineLvl w:val="4"/>
    </w:pPr>
    <w:rPr>
      <w:rFonts w:ascii="Cambria" w:hAnsi="Cambria"/>
      <w:b/>
      <w:bCs/>
      <w:color w:val="7F7F7F"/>
      <w:sz w:val="20"/>
      <w:szCs w:val="20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219EE"/>
    <w:pPr>
      <w:spacing w:after="0" w:line="271" w:lineRule="auto"/>
      <w:outlineLvl w:val="5"/>
    </w:pPr>
    <w:rPr>
      <w:rFonts w:ascii="Cambria" w:hAnsi="Cambria"/>
      <w:b/>
      <w:bCs/>
      <w:i/>
      <w:iCs/>
      <w:color w:val="7F7F7F"/>
      <w:sz w:val="20"/>
      <w:szCs w:val="20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219EE"/>
    <w:pPr>
      <w:spacing w:after="0"/>
      <w:outlineLvl w:val="6"/>
    </w:pPr>
    <w:rPr>
      <w:rFonts w:ascii="Cambria" w:hAnsi="Cambria"/>
      <w:i/>
      <w:iCs/>
      <w:sz w:val="20"/>
      <w:szCs w:val="20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219EE"/>
    <w:pPr>
      <w:spacing w:after="0"/>
      <w:outlineLvl w:val="7"/>
    </w:pPr>
    <w:rPr>
      <w:rFonts w:ascii="Cambria" w:hAnsi="Cambria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219EE"/>
    <w:pPr>
      <w:spacing w:after="0"/>
      <w:outlineLvl w:val="8"/>
    </w:pPr>
    <w:rPr>
      <w:rFonts w:ascii="Cambria" w:hAnsi="Cambria"/>
      <w:i/>
      <w:iCs/>
      <w:spacing w:val="5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"/>
    <w:rsid w:val="004219EE"/>
    <w:rPr>
      <w:rFonts w:ascii="Cambria" w:eastAsia="Times New Roman" w:hAnsi="Cambria" w:cs="Times New Roman"/>
      <w:b/>
      <w:bCs/>
      <w:sz w:val="28"/>
      <w:szCs w:val="28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219EE"/>
    <w:pPr>
      <w:outlineLvl w:val="9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8D6DF2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8D6DF2"/>
    <w:rPr>
      <w:rFonts w:ascii="Tahoma" w:hAnsi="Tahoma" w:cs="Tahoma"/>
      <w:sz w:val="16"/>
      <w:szCs w:val="16"/>
    </w:rPr>
  </w:style>
  <w:style w:type="paragraph" w:styleId="Spistreci1">
    <w:name w:val="toc 1"/>
    <w:basedOn w:val="Normalny"/>
    <w:next w:val="Normalny"/>
    <w:autoRedefine/>
    <w:uiPriority w:val="39"/>
    <w:unhideWhenUsed/>
    <w:rsid w:val="001A28ED"/>
    <w:pPr>
      <w:keepNext/>
      <w:tabs>
        <w:tab w:val="left" w:pos="426"/>
        <w:tab w:val="right" w:leader="dot" w:pos="9629"/>
      </w:tabs>
      <w:spacing w:before="120" w:after="120" w:line="360" w:lineRule="auto"/>
    </w:pPr>
    <w:rPr>
      <w:b/>
      <w:bCs/>
      <w:caps/>
      <w:sz w:val="20"/>
      <w:szCs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0B7484"/>
    <w:pPr>
      <w:tabs>
        <w:tab w:val="right" w:leader="dot" w:pos="9629"/>
      </w:tabs>
      <w:spacing w:after="0"/>
      <w:ind w:left="220"/>
    </w:pPr>
    <w:rPr>
      <w:rFonts w:ascii="Arial" w:hAnsi="Arial" w:cs="Arial"/>
      <w:b/>
      <w:smallCaps/>
      <w:noProof/>
      <w:sz w:val="16"/>
      <w:szCs w:val="16"/>
    </w:rPr>
  </w:style>
  <w:style w:type="paragraph" w:styleId="Spistreci3">
    <w:name w:val="toc 3"/>
    <w:basedOn w:val="Normalny"/>
    <w:next w:val="Normalny"/>
    <w:autoRedefine/>
    <w:uiPriority w:val="39"/>
    <w:unhideWhenUsed/>
    <w:rsid w:val="00FE083A"/>
    <w:pPr>
      <w:spacing w:after="0"/>
      <w:ind w:left="440"/>
    </w:pPr>
    <w:rPr>
      <w:i/>
      <w:iCs/>
      <w:sz w:val="20"/>
      <w:szCs w:val="20"/>
    </w:rPr>
  </w:style>
  <w:style w:type="paragraph" w:styleId="Spistreci4">
    <w:name w:val="toc 4"/>
    <w:basedOn w:val="Normalny"/>
    <w:next w:val="Normalny"/>
    <w:autoRedefine/>
    <w:uiPriority w:val="39"/>
    <w:unhideWhenUsed/>
    <w:rsid w:val="00FE083A"/>
    <w:pPr>
      <w:spacing w:after="0"/>
      <w:ind w:left="660"/>
    </w:pPr>
    <w:rPr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unhideWhenUsed/>
    <w:rsid w:val="00FE083A"/>
    <w:pPr>
      <w:spacing w:after="0"/>
      <w:ind w:left="880"/>
    </w:pPr>
    <w:rPr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unhideWhenUsed/>
    <w:rsid w:val="00FE083A"/>
    <w:pPr>
      <w:spacing w:after="0"/>
      <w:ind w:left="1100"/>
    </w:pPr>
    <w:rPr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unhideWhenUsed/>
    <w:rsid w:val="00FE083A"/>
    <w:pPr>
      <w:spacing w:after="0"/>
      <w:ind w:left="1320"/>
    </w:pPr>
    <w:rPr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unhideWhenUsed/>
    <w:rsid w:val="00FE083A"/>
    <w:pPr>
      <w:spacing w:after="0"/>
      <w:ind w:left="1540"/>
    </w:pPr>
    <w:rPr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unhideWhenUsed/>
    <w:rsid w:val="00FE083A"/>
    <w:pPr>
      <w:spacing w:after="0"/>
      <w:ind w:left="1760"/>
    </w:pPr>
    <w:rPr>
      <w:sz w:val="18"/>
      <w:szCs w:val="18"/>
    </w:rPr>
  </w:style>
  <w:style w:type="character" w:customStyle="1" w:styleId="Nagwek2Znak">
    <w:name w:val="Nagłówek 2 Znak"/>
    <w:link w:val="Nagwek2"/>
    <w:uiPriority w:val="9"/>
    <w:rsid w:val="004219EE"/>
    <w:rPr>
      <w:rFonts w:ascii="Cambria" w:eastAsia="Times New Roman" w:hAnsi="Cambria" w:cs="Times New Roman"/>
      <w:b/>
      <w:bCs/>
      <w:sz w:val="26"/>
      <w:szCs w:val="26"/>
    </w:rPr>
  </w:style>
  <w:style w:type="character" w:styleId="Hipercze">
    <w:name w:val="Hyperlink"/>
    <w:uiPriority w:val="99"/>
    <w:unhideWhenUsed/>
    <w:rsid w:val="00C052CF"/>
    <w:rPr>
      <w:color w:val="0000FF"/>
      <w:u w:val="single"/>
    </w:rPr>
  </w:style>
  <w:style w:type="paragraph" w:styleId="Tytu">
    <w:name w:val="Title"/>
    <w:basedOn w:val="Normalny"/>
    <w:next w:val="Normalny"/>
    <w:link w:val="TytuZnak"/>
    <w:uiPriority w:val="10"/>
    <w:qFormat/>
    <w:rsid w:val="004219EE"/>
    <w:pPr>
      <w:pBdr>
        <w:bottom w:val="single" w:sz="4" w:space="1" w:color="auto"/>
      </w:pBdr>
      <w:spacing w:line="240" w:lineRule="auto"/>
      <w:contextualSpacing/>
    </w:pPr>
    <w:rPr>
      <w:rFonts w:ascii="Cambria" w:hAnsi="Cambria"/>
      <w:spacing w:val="5"/>
      <w:sz w:val="52"/>
      <w:szCs w:val="52"/>
    </w:rPr>
  </w:style>
  <w:style w:type="character" w:customStyle="1" w:styleId="TytuZnak">
    <w:name w:val="Tytuł Znak"/>
    <w:link w:val="Tytu"/>
    <w:uiPriority w:val="10"/>
    <w:rsid w:val="004219EE"/>
    <w:rPr>
      <w:rFonts w:ascii="Cambria" w:eastAsia="Times New Roman" w:hAnsi="Cambria" w:cs="Times New Roman"/>
      <w:spacing w:val="5"/>
      <w:sz w:val="52"/>
      <w:szCs w:val="52"/>
    </w:rPr>
  </w:style>
  <w:style w:type="character" w:customStyle="1" w:styleId="Nagwek3Znak">
    <w:name w:val="Nagłówek 3 Znak"/>
    <w:link w:val="Nagwek3"/>
    <w:uiPriority w:val="9"/>
    <w:rsid w:val="004219EE"/>
    <w:rPr>
      <w:rFonts w:ascii="Cambria" w:eastAsia="Times New Roman" w:hAnsi="Cambria" w:cs="Times New Roman"/>
      <w:b/>
      <w:bCs/>
    </w:rPr>
  </w:style>
  <w:style w:type="character" w:customStyle="1" w:styleId="Nagwek4Znak">
    <w:name w:val="Nagłówek 4 Znak"/>
    <w:link w:val="Nagwek4"/>
    <w:uiPriority w:val="9"/>
    <w:semiHidden/>
    <w:rsid w:val="004219EE"/>
    <w:rPr>
      <w:rFonts w:ascii="Cambria" w:eastAsia="Times New Roman" w:hAnsi="Cambria" w:cs="Times New Roman"/>
      <w:b/>
      <w:bCs/>
      <w:i/>
      <w:iCs/>
    </w:rPr>
  </w:style>
  <w:style w:type="character" w:customStyle="1" w:styleId="Nagwek5Znak">
    <w:name w:val="Nagłówek 5 Znak"/>
    <w:link w:val="Nagwek5"/>
    <w:uiPriority w:val="9"/>
    <w:semiHidden/>
    <w:rsid w:val="004219EE"/>
    <w:rPr>
      <w:rFonts w:ascii="Cambria" w:eastAsia="Times New Roman" w:hAnsi="Cambria" w:cs="Times New Roman"/>
      <w:b/>
      <w:bCs/>
      <w:color w:val="7F7F7F"/>
    </w:rPr>
  </w:style>
  <w:style w:type="character" w:customStyle="1" w:styleId="Nagwek6Znak">
    <w:name w:val="Nagłówek 6 Znak"/>
    <w:link w:val="Nagwek6"/>
    <w:uiPriority w:val="9"/>
    <w:semiHidden/>
    <w:rsid w:val="004219EE"/>
    <w:rPr>
      <w:rFonts w:ascii="Cambria" w:eastAsia="Times New Roman" w:hAnsi="Cambria" w:cs="Times New Roman"/>
      <w:b/>
      <w:bCs/>
      <w:i/>
      <w:iCs/>
      <w:color w:val="7F7F7F"/>
    </w:rPr>
  </w:style>
  <w:style w:type="character" w:customStyle="1" w:styleId="Nagwek7Znak">
    <w:name w:val="Nagłówek 7 Znak"/>
    <w:link w:val="Nagwek7"/>
    <w:uiPriority w:val="9"/>
    <w:semiHidden/>
    <w:rsid w:val="004219EE"/>
    <w:rPr>
      <w:rFonts w:ascii="Cambria" w:eastAsia="Times New Roman" w:hAnsi="Cambria" w:cs="Times New Roman"/>
      <w:i/>
      <w:iCs/>
    </w:rPr>
  </w:style>
  <w:style w:type="character" w:customStyle="1" w:styleId="Nagwek8Znak">
    <w:name w:val="Nagłówek 8 Znak"/>
    <w:link w:val="Nagwek8"/>
    <w:uiPriority w:val="9"/>
    <w:semiHidden/>
    <w:rsid w:val="004219EE"/>
    <w:rPr>
      <w:rFonts w:ascii="Cambria" w:eastAsia="Times New Roman" w:hAnsi="Cambria" w:cs="Times New Roman"/>
      <w:sz w:val="20"/>
      <w:szCs w:val="20"/>
    </w:rPr>
  </w:style>
  <w:style w:type="character" w:customStyle="1" w:styleId="Nagwek9Znak">
    <w:name w:val="Nagłówek 9 Znak"/>
    <w:link w:val="Nagwek9"/>
    <w:uiPriority w:val="9"/>
    <w:semiHidden/>
    <w:rsid w:val="004219EE"/>
    <w:rPr>
      <w:rFonts w:ascii="Cambria" w:eastAsia="Times New Roman" w:hAnsi="Cambria" w:cs="Times New Roman"/>
      <w:i/>
      <w:iCs/>
      <w:spacing w:val="5"/>
      <w:sz w:val="20"/>
      <w:szCs w:val="20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219EE"/>
    <w:pPr>
      <w:spacing w:after="600"/>
    </w:pPr>
    <w:rPr>
      <w:rFonts w:ascii="Cambria" w:hAnsi="Cambria"/>
      <w:i/>
      <w:iCs/>
      <w:spacing w:val="13"/>
      <w:sz w:val="24"/>
      <w:szCs w:val="24"/>
    </w:rPr>
  </w:style>
  <w:style w:type="character" w:customStyle="1" w:styleId="PodtytuZnak">
    <w:name w:val="Podtytuł Znak"/>
    <w:link w:val="Podtytu"/>
    <w:uiPriority w:val="11"/>
    <w:rsid w:val="004219EE"/>
    <w:rPr>
      <w:rFonts w:ascii="Cambria" w:eastAsia="Times New Roman" w:hAnsi="Cambria" w:cs="Times New Roman"/>
      <w:i/>
      <w:iCs/>
      <w:spacing w:val="13"/>
      <w:sz w:val="24"/>
      <w:szCs w:val="24"/>
    </w:rPr>
  </w:style>
  <w:style w:type="character" w:styleId="Pogrubienie">
    <w:name w:val="Strong"/>
    <w:uiPriority w:val="22"/>
    <w:qFormat/>
    <w:rsid w:val="004219EE"/>
    <w:rPr>
      <w:b/>
      <w:bCs/>
    </w:rPr>
  </w:style>
  <w:style w:type="character" w:styleId="Uwydatnienie">
    <w:name w:val="Emphasis"/>
    <w:uiPriority w:val="20"/>
    <w:qFormat/>
    <w:rsid w:val="004219EE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Bezodstpw">
    <w:name w:val="No Spacing"/>
    <w:basedOn w:val="Normalny"/>
    <w:uiPriority w:val="99"/>
    <w:qFormat/>
    <w:rsid w:val="004219EE"/>
    <w:pPr>
      <w:spacing w:after="0" w:line="240" w:lineRule="auto"/>
    </w:pPr>
  </w:style>
  <w:style w:type="paragraph" w:styleId="Akapitzlist">
    <w:name w:val="List Paragraph"/>
    <w:aliases w:val="Numerowanie,List Paragraph,Akapit z listą BS,Kolorowa lista — akcent 11,Akapit z listą1,A_wyliczenie,K-P_odwolanie,Akapit z listą5,maz_wyliczenie,opis dzialania,Signature"/>
    <w:basedOn w:val="Normalny"/>
    <w:link w:val="AkapitzlistZnak"/>
    <w:uiPriority w:val="34"/>
    <w:qFormat/>
    <w:rsid w:val="004219EE"/>
    <w:pPr>
      <w:ind w:left="720"/>
      <w:contextualSpacing/>
    </w:pPr>
  </w:style>
  <w:style w:type="paragraph" w:styleId="Cytat">
    <w:name w:val="Quote"/>
    <w:basedOn w:val="Normalny"/>
    <w:next w:val="Normalny"/>
    <w:link w:val="CytatZnak"/>
    <w:uiPriority w:val="29"/>
    <w:qFormat/>
    <w:rsid w:val="004219EE"/>
    <w:pPr>
      <w:spacing w:before="200" w:after="0"/>
      <w:ind w:left="360" w:right="360"/>
    </w:pPr>
    <w:rPr>
      <w:i/>
      <w:iCs/>
      <w:sz w:val="20"/>
      <w:szCs w:val="20"/>
    </w:rPr>
  </w:style>
  <w:style w:type="character" w:customStyle="1" w:styleId="CytatZnak">
    <w:name w:val="Cytat Znak"/>
    <w:link w:val="Cytat"/>
    <w:uiPriority w:val="29"/>
    <w:rsid w:val="004219EE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219EE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  <w:sz w:val="20"/>
      <w:szCs w:val="20"/>
    </w:rPr>
  </w:style>
  <w:style w:type="character" w:customStyle="1" w:styleId="CytatintensywnyZnak">
    <w:name w:val="Cytat intensywny Znak"/>
    <w:link w:val="Cytatintensywny"/>
    <w:uiPriority w:val="30"/>
    <w:rsid w:val="004219EE"/>
    <w:rPr>
      <w:b/>
      <w:bCs/>
      <w:i/>
      <w:iCs/>
    </w:rPr>
  </w:style>
  <w:style w:type="character" w:styleId="Wyrnieniedelikatne">
    <w:name w:val="Subtle Emphasis"/>
    <w:uiPriority w:val="19"/>
    <w:qFormat/>
    <w:rsid w:val="004219EE"/>
    <w:rPr>
      <w:i/>
      <w:iCs/>
    </w:rPr>
  </w:style>
  <w:style w:type="character" w:styleId="Wyrnienieintensywne">
    <w:name w:val="Intense Emphasis"/>
    <w:uiPriority w:val="21"/>
    <w:qFormat/>
    <w:rsid w:val="004219EE"/>
    <w:rPr>
      <w:b/>
      <w:bCs/>
    </w:rPr>
  </w:style>
  <w:style w:type="character" w:styleId="Odwoaniedelikatne">
    <w:name w:val="Subtle Reference"/>
    <w:uiPriority w:val="31"/>
    <w:qFormat/>
    <w:rsid w:val="004219EE"/>
    <w:rPr>
      <w:smallCaps/>
    </w:rPr>
  </w:style>
  <w:style w:type="character" w:styleId="Odwoanieintensywne">
    <w:name w:val="Intense Reference"/>
    <w:uiPriority w:val="32"/>
    <w:qFormat/>
    <w:rsid w:val="004219EE"/>
    <w:rPr>
      <w:smallCaps/>
      <w:spacing w:val="5"/>
      <w:u w:val="single"/>
    </w:rPr>
  </w:style>
  <w:style w:type="character" w:styleId="Tytuksiki">
    <w:name w:val="Book Title"/>
    <w:uiPriority w:val="33"/>
    <w:qFormat/>
    <w:rsid w:val="004219EE"/>
    <w:rPr>
      <w:i/>
      <w:iCs/>
      <w:smallCaps/>
      <w:spacing w:val="5"/>
    </w:rPr>
  </w:style>
  <w:style w:type="paragraph" w:styleId="Nagwek">
    <w:name w:val="header"/>
    <w:aliases w:val="Znak Znak"/>
    <w:basedOn w:val="Normalny"/>
    <w:link w:val="NagwekZnak"/>
    <w:unhideWhenUsed/>
    <w:rsid w:val="00FE74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Znak Znak Znak"/>
    <w:basedOn w:val="Domylnaczcionkaakapitu"/>
    <w:link w:val="Nagwek"/>
    <w:uiPriority w:val="99"/>
    <w:rsid w:val="00FE74CD"/>
  </w:style>
  <w:style w:type="paragraph" w:styleId="Stopka">
    <w:name w:val="footer"/>
    <w:basedOn w:val="Normalny"/>
    <w:link w:val="StopkaZnak"/>
    <w:uiPriority w:val="99"/>
    <w:unhideWhenUsed/>
    <w:rsid w:val="00FE74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E74CD"/>
  </w:style>
  <w:style w:type="paragraph" w:customStyle="1" w:styleId="Default">
    <w:name w:val="Default"/>
    <w:qFormat/>
    <w:rsid w:val="00955CA7"/>
    <w:pPr>
      <w:autoSpaceDE w:val="0"/>
      <w:autoSpaceDN w:val="0"/>
      <w:adjustRightInd w:val="0"/>
    </w:pPr>
    <w:rPr>
      <w:rFonts w:eastAsia="Calibri" w:cs="Calibri"/>
      <w:color w:val="000000"/>
      <w:sz w:val="24"/>
      <w:szCs w:val="24"/>
    </w:rPr>
  </w:style>
  <w:style w:type="character" w:customStyle="1" w:styleId="AkapitzlistZnak">
    <w:name w:val="Akapit z listą Znak"/>
    <w:aliases w:val="Numerowanie Znak,List Paragraph Znak,Akapit z listą BS Znak,Kolorowa lista — akcent 11 Znak,Akapit z listą1 Znak,A_wyliczenie Znak,K-P_odwolanie Znak,Akapit z listą5 Znak,maz_wyliczenie Znak,opis dzialania Znak,Signature Znak"/>
    <w:link w:val="Akapitzlist"/>
    <w:uiPriority w:val="34"/>
    <w:locked/>
    <w:rsid w:val="00955CA7"/>
  </w:style>
  <w:style w:type="table" w:styleId="Tabela-Siatka">
    <w:name w:val="Table Grid"/>
    <w:basedOn w:val="Standardowy"/>
    <w:uiPriority w:val="59"/>
    <w:rsid w:val="0056765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Odwoaniedokomentarza">
    <w:name w:val="annotation reference"/>
    <w:uiPriority w:val="99"/>
    <w:unhideWhenUsed/>
    <w:rsid w:val="00D951C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951C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D951C3"/>
    <w:rPr>
      <w:rFonts w:ascii="Calibri" w:eastAsia="Times New Roman" w:hAnsi="Calibri" w:cs="Times New Roman"/>
      <w:sz w:val="20"/>
      <w:szCs w:val="20"/>
      <w:lang w:val="pl-PL" w:eastAsia="pl-PL" w:bidi="ar-SA"/>
    </w:rPr>
  </w:style>
  <w:style w:type="paragraph" w:styleId="Tekstpodstawowy">
    <w:name w:val="Body Text"/>
    <w:aliases w:val="wypunktowanie"/>
    <w:basedOn w:val="Normalny"/>
    <w:link w:val="TekstpodstawowyZnak"/>
    <w:uiPriority w:val="99"/>
    <w:rsid w:val="00AF30D7"/>
    <w:pPr>
      <w:spacing w:after="0" w:line="240" w:lineRule="auto"/>
      <w:jc w:val="both"/>
    </w:pPr>
    <w:rPr>
      <w:rFonts w:ascii="Times New Roman" w:hAnsi="Times New Roman"/>
      <w:sz w:val="24"/>
      <w:szCs w:val="24"/>
    </w:rPr>
  </w:style>
  <w:style w:type="character" w:customStyle="1" w:styleId="TekstpodstawowyZnak">
    <w:name w:val="Tekst podstawowy Znak"/>
    <w:aliases w:val="wypunktowanie Znak"/>
    <w:link w:val="Tekstpodstawowy"/>
    <w:uiPriority w:val="99"/>
    <w:rsid w:val="00AF30D7"/>
    <w:rPr>
      <w:rFonts w:ascii="Times New Roman" w:eastAsia="Times New Roman" w:hAnsi="Times New Roman" w:cs="Times New Roman"/>
      <w:sz w:val="24"/>
      <w:szCs w:val="24"/>
      <w:lang w:val="pl-PL" w:eastAsia="pl-PL" w:bidi="ar-SA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000627"/>
    <w:pPr>
      <w:spacing w:after="120" w:line="480" w:lineRule="auto"/>
      <w:ind w:left="283"/>
    </w:pPr>
    <w:rPr>
      <w:sz w:val="20"/>
      <w:szCs w:val="20"/>
    </w:rPr>
  </w:style>
  <w:style w:type="character" w:customStyle="1" w:styleId="Tekstpodstawowywcity2Znak">
    <w:name w:val="Tekst podstawowy wcięty 2 Znak"/>
    <w:link w:val="Tekstpodstawowywcity2"/>
    <w:uiPriority w:val="99"/>
    <w:semiHidden/>
    <w:rsid w:val="00000627"/>
    <w:rPr>
      <w:lang w:val="pl-PL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nhideWhenUsed/>
    <w:qFormat/>
    <w:rsid w:val="004B0DA4"/>
    <w:pPr>
      <w:spacing w:after="0" w:line="240" w:lineRule="auto"/>
    </w:pPr>
    <w:rPr>
      <w:rFonts w:eastAsia="Calibri"/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1,o Znak,fn Znak"/>
    <w:link w:val="Tekstprzypisudolnego"/>
    <w:qFormat/>
    <w:rsid w:val="004B0DA4"/>
    <w:rPr>
      <w:rFonts w:eastAsia="Calibri"/>
      <w:sz w:val="20"/>
      <w:szCs w:val="20"/>
      <w:lang w:val="pl-PL" w:bidi="ar-SA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4B0DA4"/>
    <w:rPr>
      <w:vertAlign w:val="superscript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B87E2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B87E23"/>
    <w:rPr>
      <w:sz w:val="20"/>
      <w:szCs w:val="20"/>
      <w:lang w:val="pl-PL"/>
    </w:rPr>
  </w:style>
  <w:style w:type="character" w:styleId="Odwoanieprzypisukocowego">
    <w:name w:val="endnote reference"/>
    <w:uiPriority w:val="99"/>
    <w:semiHidden/>
    <w:unhideWhenUsed/>
    <w:rsid w:val="00B87E23"/>
    <w:rPr>
      <w:vertAlign w:val="superscript"/>
    </w:rPr>
  </w:style>
  <w:style w:type="paragraph" w:styleId="NormalnyWeb">
    <w:name w:val="Normal (Web)"/>
    <w:basedOn w:val="Normalny"/>
    <w:uiPriority w:val="99"/>
    <w:rsid w:val="00294456"/>
    <w:pPr>
      <w:spacing w:before="100" w:after="100" w:line="240" w:lineRule="auto"/>
    </w:pPr>
    <w:rPr>
      <w:rFonts w:ascii="Times New Roman" w:hAnsi="Times New Roman"/>
      <w:sz w:val="24"/>
      <w:szCs w:val="24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F6B18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9F6B18"/>
    <w:rPr>
      <w:rFonts w:ascii="Calibri" w:eastAsia="Times New Roman" w:hAnsi="Calibri" w:cs="Times New Roman"/>
      <w:b/>
      <w:bCs/>
      <w:sz w:val="20"/>
      <w:szCs w:val="20"/>
      <w:lang w:val="pl-PL" w:eastAsia="pl-PL" w:bidi="ar-SA"/>
    </w:rPr>
  </w:style>
  <w:style w:type="table" w:customStyle="1" w:styleId="Tabela-Siatka1">
    <w:name w:val="Tabela - Siatka1"/>
    <w:basedOn w:val="Standardowy"/>
    <w:next w:val="Tabela-Siatka"/>
    <w:uiPriority w:val="59"/>
    <w:rsid w:val="009122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oprawka">
    <w:name w:val="Revision"/>
    <w:hidden/>
    <w:uiPriority w:val="99"/>
    <w:semiHidden/>
    <w:rsid w:val="00D177C0"/>
    <w:rPr>
      <w:sz w:val="22"/>
      <w:szCs w:val="22"/>
    </w:rPr>
  </w:style>
  <w:style w:type="character" w:styleId="UyteHipercze">
    <w:name w:val="FollowedHyperlink"/>
    <w:uiPriority w:val="99"/>
    <w:semiHidden/>
    <w:unhideWhenUsed/>
    <w:rsid w:val="0038634F"/>
    <w:rPr>
      <w:color w:val="800080"/>
      <w:u w:val="single"/>
    </w:rPr>
  </w:style>
  <w:style w:type="character" w:customStyle="1" w:styleId="h1">
    <w:name w:val="h1"/>
    <w:basedOn w:val="Domylnaczcionkaakapitu"/>
    <w:rsid w:val="007E6D7B"/>
  </w:style>
  <w:style w:type="character" w:customStyle="1" w:styleId="tresctd">
    <w:name w:val="tresctd"/>
    <w:rsid w:val="00306DA7"/>
    <w:rPr>
      <w:rFonts w:cs="Times New Roman"/>
    </w:rPr>
  </w:style>
  <w:style w:type="paragraph" w:styleId="Tekstpodstawowy2">
    <w:name w:val="Body Text 2"/>
    <w:basedOn w:val="Normalny"/>
    <w:link w:val="Tekstpodstawowy2Znak"/>
    <w:semiHidden/>
    <w:rsid w:val="00306DA7"/>
    <w:pPr>
      <w:spacing w:after="120" w:line="480" w:lineRule="auto"/>
    </w:pPr>
    <w:rPr>
      <w:rFonts w:eastAsia="Calibri"/>
      <w:sz w:val="20"/>
      <w:szCs w:val="20"/>
      <w:lang w:eastAsia="en-US"/>
    </w:rPr>
  </w:style>
  <w:style w:type="character" w:customStyle="1" w:styleId="Tekstpodstawowy2Znak">
    <w:name w:val="Tekst podstawowy 2 Znak"/>
    <w:link w:val="Tekstpodstawowy2"/>
    <w:semiHidden/>
    <w:rsid w:val="00306DA7"/>
    <w:rPr>
      <w:rFonts w:ascii="Calibri" w:eastAsia="Calibri" w:hAnsi="Calibri" w:cs="Times New Roman"/>
      <w:lang w:eastAsia="en-US"/>
    </w:rPr>
  </w:style>
  <w:style w:type="paragraph" w:styleId="Tekstpodstawowy3">
    <w:name w:val="Body Text 3"/>
    <w:basedOn w:val="Normalny"/>
    <w:link w:val="Tekstpodstawowy3Znak"/>
    <w:semiHidden/>
    <w:rsid w:val="00306DA7"/>
    <w:pPr>
      <w:spacing w:after="120"/>
    </w:pPr>
    <w:rPr>
      <w:rFonts w:eastAsia="Calibri"/>
      <w:sz w:val="16"/>
      <w:szCs w:val="16"/>
      <w:lang w:eastAsia="en-US"/>
    </w:rPr>
  </w:style>
  <w:style w:type="character" w:customStyle="1" w:styleId="Tekstpodstawowy3Znak">
    <w:name w:val="Tekst podstawowy 3 Znak"/>
    <w:link w:val="Tekstpodstawowy3"/>
    <w:semiHidden/>
    <w:rsid w:val="00306DA7"/>
    <w:rPr>
      <w:rFonts w:ascii="Calibri" w:eastAsia="Calibri" w:hAnsi="Calibri" w:cs="Times New Roman"/>
      <w:sz w:val="16"/>
      <w:szCs w:val="16"/>
      <w:lang w:eastAsia="en-US"/>
    </w:rPr>
  </w:style>
  <w:style w:type="paragraph" w:customStyle="1" w:styleId="ZnakZnakZnak1ZnakZnak">
    <w:name w:val="Znak Znak Znak1 Znak Znak"/>
    <w:basedOn w:val="Normalny"/>
    <w:rsid w:val="00306DA7"/>
    <w:rPr>
      <w:rFonts w:eastAsia="Calibri"/>
      <w:lang w:eastAsia="en-US"/>
    </w:rPr>
  </w:style>
  <w:style w:type="character" w:customStyle="1" w:styleId="z-label">
    <w:name w:val="z-label"/>
    <w:basedOn w:val="Domylnaczcionkaakapitu"/>
    <w:rsid w:val="00306DA7"/>
  </w:style>
  <w:style w:type="character" w:customStyle="1" w:styleId="FontStyle31">
    <w:name w:val="Font Style31"/>
    <w:uiPriority w:val="99"/>
    <w:rsid w:val="00306DA7"/>
    <w:rPr>
      <w:rFonts w:ascii="Arial Unicode MS" w:eastAsia="Arial Unicode MS" w:hAnsi="Arial Unicode MS" w:cs="Arial Unicode MS" w:hint="eastAsia"/>
      <w:color w:val="000000"/>
    </w:rPr>
  </w:style>
  <w:style w:type="paragraph" w:customStyle="1" w:styleId="Style16">
    <w:name w:val="Style16"/>
    <w:basedOn w:val="Normalny"/>
    <w:uiPriority w:val="99"/>
    <w:rsid w:val="00C22ECE"/>
    <w:pPr>
      <w:autoSpaceDE w:val="0"/>
      <w:autoSpaceDN w:val="0"/>
      <w:spacing w:after="0" w:line="356" w:lineRule="exact"/>
      <w:ind w:hanging="341"/>
      <w:jc w:val="both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apple-converted-space">
    <w:name w:val="apple-converted-space"/>
    <w:basedOn w:val="Domylnaczcionkaakapitu"/>
    <w:rsid w:val="00854941"/>
  </w:style>
  <w:style w:type="character" w:customStyle="1" w:styleId="highlight">
    <w:name w:val="highlight"/>
    <w:basedOn w:val="Domylnaczcionkaakapitu"/>
    <w:rsid w:val="00BF50EE"/>
  </w:style>
  <w:style w:type="paragraph" w:customStyle="1" w:styleId="CM1">
    <w:name w:val="CM1"/>
    <w:basedOn w:val="Default"/>
    <w:next w:val="Default"/>
    <w:uiPriority w:val="99"/>
    <w:rsid w:val="00B2397E"/>
    <w:rPr>
      <w:rFonts w:ascii="EUAlbertina" w:eastAsia="Times New Roman" w:hAnsi="EUAlbertina"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B2397E"/>
    <w:rPr>
      <w:rFonts w:ascii="EUAlbertina" w:eastAsia="Times New Roman" w:hAnsi="EUAlbertina" w:cs="Times New Roman"/>
      <w:color w:val="auto"/>
    </w:rPr>
  </w:style>
  <w:style w:type="paragraph" w:customStyle="1" w:styleId="713">
    <w:name w:val="713"/>
    <w:basedOn w:val="Normalny"/>
    <w:rsid w:val="007B3953"/>
    <w:pPr>
      <w:spacing w:before="120" w:after="0" w:line="240" w:lineRule="auto"/>
      <w:jc w:val="both"/>
    </w:pPr>
    <w:rPr>
      <w:rFonts w:ascii="Times New Roman" w:eastAsia="Calibri" w:hAnsi="Times New Roman"/>
      <w:sz w:val="24"/>
      <w:szCs w:val="24"/>
    </w:rPr>
  </w:style>
  <w:style w:type="paragraph" w:styleId="Listapunktowana">
    <w:name w:val="List Bullet"/>
    <w:basedOn w:val="Normalny"/>
    <w:uiPriority w:val="99"/>
    <w:rsid w:val="00BE77B5"/>
    <w:pPr>
      <w:tabs>
        <w:tab w:val="num" w:pos="360"/>
      </w:tabs>
      <w:ind w:left="360" w:hanging="360"/>
      <w:contextualSpacing/>
      <w:jc w:val="both"/>
    </w:pPr>
    <w:rPr>
      <w:lang w:eastAsia="en-US"/>
    </w:rPr>
  </w:style>
  <w:style w:type="paragraph" w:customStyle="1" w:styleId="Style33">
    <w:name w:val="Style33"/>
    <w:basedOn w:val="Normalny"/>
    <w:uiPriority w:val="99"/>
    <w:rsid w:val="00FE25DE"/>
    <w:pPr>
      <w:spacing w:line="384" w:lineRule="exact"/>
      <w:ind w:hanging="360"/>
      <w:jc w:val="both"/>
    </w:pPr>
    <w:rPr>
      <w:rFonts w:ascii="Arial Unicode MS" w:eastAsia="Arial Unicode MS" w:cs="Arial Unicode MS"/>
      <w:lang w:val="en-US" w:bidi="en-US"/>
    </w:rPr>
  </w:style>
  <w:style w:type="character" w:customStyle="1" w:styleId="cell">
    <w:name w:val="cell"/>
    <w:basedOn w:val="Domylnaczcionkaakapitu"/>
    <w:rsid w:val="004F37CF"/>
  </w:style>
  <w:style w:type="character" w:customStyle="1" w:styleId="FontStyle64">
    <w:name w:val="Font Style64"/>
    <w:uiPriority w:val="99"/>
    <w:rsid w:val="002C1F67"/>
    <w:rPr>
      <w:rFonts w:ascii="Arial Unicode MS" w:eastAsia="Arial Unicode MS" w:cs="Arial Unicode MS"/>
      <w:color w:val="000000"/>
      <w:sz w:val="18"/>
      <w:szCs w:val="18"/>
    </w:rPr>
  </w:style>
  <w:style w:type="character" w:customStyle="1" w:styleId="text-justify">
    <w:name w:val="text-justify"/>
    <w:basedOn w:val="Domylnaczcionkaakapitu"/>
    <w:rsid w:val="00D26D62"/>
  </w:style>
  <w:style w:type="paragraph" w:customStyle="1" w:styleId="SzOOP3">
    <w:name w:val="SzOOP3"/>
    <w:basedOn w:val="Nagwek3"/>
    <w:next w:val="Nagwek4"/>
    <w:rsid w:val="00820E15"/>
    <w:pPr>
      <w:numPr>
        <w:numId w:val="26"/>
      </w:numPr>
      <w:tabs>
        <w:tab w:val="num" w:pos="360"/>
      </w:tabs>
      <w:spacing w:before="60" w:after="120" w:line="312" w:lineRule="auto"/>
      <w:ind w:left="964" w:firstLine="0"/>
    </w:pPr>
    <w:rPr>
      <w:rFonts w:ascii="Arial" w:hAnsi="Arial"/>
      <w:b w:val="0"/>
      <w:bCs w:val="0"/>
      <w:spacing w:val="5"/>
      <w:szCs w:val="24"/>
      <w:lang w:eastAsia="en-US"/>
    </w:rPr>
  </w:style>
  <w:style w:type="character" w:customStyle="1" w:styleId="st1">
    <w:name w:val="st1"/>
    <w:basedOn w:val="Domylnaczcionkaakapitu"/>
    <w:rsid w:val="0045773C"/>
  </w:style>
  <w:style w:type="character" w:customStyle="1" w:styleId="FontStyle40">
    <w:name w:val="Font Style40"/>
    <w:basedOn w:val="Domylnaczcionkaakapitu"/>
    <w:uiPriority w:val="99"/>
    <w:rsid w:val="005B6408"/>
    <w:rPr>
      <w:rFonts w:ascii="Times New Roman" w:hAnsi="Times New Roman" w:cs="Times New Roman"/>
      <w:color w:val="000000"/>
      <w:sz w:val="22"/>
      <w:szCs w:val="22"/>
    </w:rPr>
  </w:style>
  <w:style w:type="paragraph" w:customStyle="1" w:styleId="p2">
    <w:name w:val="p2"/>
    <w:basedOn w:val="Normalny"/>
    <w:rsid w:val="00091EE0"/>
    <w:pPr>
      <w:spacing w:after="300" w:line="240" w:lineRule="auto"/>
    </w:pPr>
    <w:rPr>
      <w:rFonts w:ascii="inherit" w:hAnsi="inherit"/>
      <w:sz w:val="24"/>
      <w:szCs w:val="24"/>
    </w:rPr>
  </w:style>
  <w:style w:type="character" w:customStyle="1" w:styleId="changed-paragraph">
    <w:name w:val="changed-paragraph"/>
    <w:basedOn w:val="Domylnaczcionkaakapitu"/>
    <w:rsid w:val="00B7456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9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6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8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1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45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9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19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63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0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5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5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24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8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5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3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32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5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77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8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2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0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92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92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6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92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396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280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05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9553568">
                          <w:marLeft w:val="0"/>
                          <w:marRight w:val="0"/>
                          <w:marTop w:val="38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8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1782681">
                                  <w:marLeft w:val="10268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48379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6857539">
                                          <w:marLeft w:val="0"/>
                                          <w:marRight w:val="0"/>
                                          <w:marTop w:val="0"/>
                                          <w:marBottom w:val="326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83996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487610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048196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495189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5853071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561243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2422988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2809114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2129652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501904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6105552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798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52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7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63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87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9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9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981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13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103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940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4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7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03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7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7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3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0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1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96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1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20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6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8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22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91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2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0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56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8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67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0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5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9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23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1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9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417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411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157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73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582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70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098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582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563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081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55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0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46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27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90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463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08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910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989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30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243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35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6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133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748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7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2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79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2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8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8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3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8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7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7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7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39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6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8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805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946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21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694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078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220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49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083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32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60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836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99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945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60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8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84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51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04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240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319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246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84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332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572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15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324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192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5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180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35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12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3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65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96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6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522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18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1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5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5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3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7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25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3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61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8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73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64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6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5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16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1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561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32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0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7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9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8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75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6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12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6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30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63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56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85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67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32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87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3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68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6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925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2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5126060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781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607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857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074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75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7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6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0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12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7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2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05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48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funduszeeuropejskie.gov.pl/media/42886/Wytyczne_w_zakresie_kwalifikowalnosci_19.pdf" TargetMode="External"/><Relationship Id="rId18" Type="http://schemas.openxmlformats.org/officeDocument/2006/relationships/hyperlink" Target="https://www.uzp.gov.pl/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www.qgis.org/pl/site/forusers/download.html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hyperlink" Target="http://www.funduszedlamazowsza.eu" TargetMode="Externa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s://sip.lex.pl/" TargetMode="External"/><Relationship Id="rId20" Type="http://schemas.openxmlformats.org/officeDocument/2006/relationships/hyperlink" Target="https://www.funduszedlamazowsza.eu/dokument/pobierz-wzory-dokumentow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funduszedlamazowsza.eu" TargetMode="External"/><Relationship Id="rId24" Type="http://schemas.openxmlformats.org/officeDocument/2006/relationships/hyperlink" Target="http://funduszedlamazowsza.eu/wydarzenie/wez-udzial-w-konferencjach-i-szkoleniach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sip.lex.pl/" TargetMode="External"/><Relationship Id="rId23" Type="http://schemas.openxmlformats.org/officeDocument/2006/relationships/hyperlink" Target="mailto:punkt_kontaktowy@mazowia.eu" TargetMode="External"/><Relationship Id="rId10" Type="http://schemas.openxmlformats.org/officeDocument/2006/relationships/hyperlink" Target="http://www.funduszeeuropejskie.gov.pl" TargetMode="External"/><Relationship Id="rId19" Type="http://schemas.openxmlformats.org/officeDocument/2006/relationships/hyperlink" Target="http://www.bazakonkurencyjnosci.funduszeeuropejskie.gov.p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sip.lex.pl/" TargetMode="External"/><Relationship Id="rId22" Type="http://schemas.openxmlformats.org/officeDocument/2006/relationships/hyperlink" Target="https://uokik.gov.pl/download.php?plik=8387" TargetMode="External"/><Relationship Id="rId27" Type="http://schemas.openxmlformats.org/officeDocument/2006/relationships/theme" Target="theme/theme1.xm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www.funduszedlamazowsza.eu/dokument/pobierz-wzory-dokumentow/" TargetMode="External"/><Relationship Id="rId2" Type="http://schemas.openxmlformats.org/officeDocument/2006/relationships/hyperlink" Target="https://www.funduszeeuropejskie.gov.pl/strony/o-funduszach/dokumenty/wytyczne-w-zakresie-realizacji-zasady-rownosci-szans-i-niedyskryminacji-oraz-zasady-rownosci-szans/" TargetMode="External"/><Relationship Id="rId1" Type="http://schemas.openxmlformats.org/officeDocument/2006/relationships/hyperlink" Target="http://www.power.gov.pl/dostepnosc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BA8E~1.DZI\AppData\Local\Temp\d67db1a20bb80121144fe7fb552ae93d-2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CC0BB25-01D9-4DF4-AA48-6B52C77D5F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d67db1a20bb80121144fe7fb552ae93d-2.dotx</Template>
  <TotalTime>12</TotalTime>
  <Pages>35</Pages>
  <Words>11071</Words>
  <Characters>66426</Characters>
  <Application>Microsoft Office Word</Application>
  <DocSecurity>0</DocSecurity>
  <Lines>553</Lines>
  <Paragraphs>154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77343</CharactersWithSpaces>
  <SharedDoc>false</SharedDoc>
  <HLinks>
    <vt:vector size="210" baseType="variant">
      <vt:variant>
        <vt:i4>3932202</vt:i4>
      </vt:variant>
      <vt:variant>
        <vt:i4>153</vt:i4>
      </vt:variant>
      <vt:variant>
        <vt:i4>0</vt:i4>
      </vt:variant>
      <vt:variant>
        <vt:i4>5</vt:i4>
      </vt:variant>
      <vt:variant>
        <vt:lpwstr>http://funduszedlamazowsza.eu/wydarzenie/wez-udzial-w-konferencjach-i-szkoleniach/</vt:lpwstr>
      </vt:variant>
      <vt:variant>
        <vt:lpwstr/>
      </vt:variant>
      <vt:variant>
        <vt:i4>1245193</vt:i4>
      </vt:variant>
      <vt:variant>
        <vt:i4>150</vt:i4>
      </vt:variant>
      <vt:variant>
        <vt:i4>0</vt:i4>
      </vt:variant>
      <vt:variant>
        <vt:i4>5</vt:i4>
      </vt:variant>
      <vt:variant>
        <vt:lpwstr>mailto:punkt_kontaktowy@mazowia.eu</vt:lpwstr>
      </vt:variant>
      <vt:variant>
        <vt:lpwstr/>
      </vt:variant>
      <vt:variant>
        <vt:i4>7602278</vt:i4>
      </vt:variant>
      <vt:variant>
        <vt:i4>147</vt:i4>
      </vt:variant>
      <vt:variant>
        <vt:i4>0</vt:i4>
      </vt:variant>
      <vt:variant>
        <vt:i4>5</vt:i4>
      </vt:variant>
      <vt:variant>
        <vt:lpwstr>https://uokik.gov.pl/download.php?plik=8386</vt:lpwstr>
      </vt:variant>
      <vt:variant>
        <vt:lpwstr/>
      </vt:variant>
      <vt:variant>
        <vt:i4>7602278</vt:i4>
      </vt:variant>
      <vt:variant>
        <vt:i4>144</vt:i4>
      </vt:variant>
      <vt:variant>
        <vt:i4>0</vt:i4>
      </vt:variant>
      <vt:variant>
        <vt:i4>5</vt:i4>
      </vt:variant>
      <vt:variant>
        <vt:lpwstr>https://uokik.gov.pl/download.php?plik=8387</vt:lpwstr>
      </vt:variant>
      <vt:variant>
        <vt:lpwstr/>
      </vt:variant>
      <vt:variant>
        <vt:i4>7602278</vt:i4>
      </vt:variant>
      <vt:variant>
        <vt:i4>141</vt:i4>
      </vt:variant>
      <vt:variant>
        <vt:i4>0</vt:i4>
      </vt:variant>
      <vt:variant>
        <vt:i4>5</vt:i4>
      </vt:variant>
      <vt:variant>
        <vt:lpwstr>https://uokik.gov.pl/download.php?plik=8386</vt:lpwstr>
      </vt:variant>
      <vt:variant>
        <vt:lpwstr/>
      </vt:variant>
      <vt:variant>
        <vt:i4>7602278</vt:i4>
      </vt:variant>
      <vt:variant>
        <vt:i4>138</vt:i4>
      </vt:variant>
      <vt:variant>
        <vt:i4>0</vt:i4>
      </vt:variant>
      <vt:variant>
        <vt:i4>5</vt:i4>
      </vt:variant>
      <vt:variant>
        <vt:lpwstr>https://uokik.gov.pl/download.php?plik=8387</vt:lpwstr>
      </vt:variant>
      <vt:variant>
        <vt:lpwstr/>
      </vt:variant>
      <vt:variant>
        <vt:i4>7602278</vt:i4>
      </vt:variant>
      <vt:variant>
        <vt:i4>135</vt:i4>
      </vt:variant>
      <vt:variant>
        <vt:i4>0</vt:i4>
      </vt:variant>
      <vt:variant>
        <vt:i4>5</vt:i4>
      </vt:variant>
      <vt:variant>
        <vt:lpwstr>https://uokik.gov.pl/download.php?plik=8386</vt:lpwstr>
      </vt:variant>
      <vt:variant>
        <vt:lpwstr/>
      </vt:variant>
      <vt:variant>
        <vt:i4>2097194</vt:i4>
      </vt:variant>
      <vt:variant>
        <vt:i4>132</vt:i4>
      </vt:variant>
      <vt:variant>
        <vt:i4>0</vt:i4>
      </vt:variant>
      <vt:variant>
        <vt:i4>5</vt:i4>
      </vt:variant>
      <vt:variant>
        <vt:lpwstr>http://www.qgis.org/pl/site/forusers/download.html</vt:lpwstr>
      </vt:variant>
      <vt:variant>
        <vt:lpwstr/>
      </vt:variant>
      <vt:variant>
        <vt:i4>1572942</vt:i4>
      </vt:variant>
      <vt:variant>
        <vt:i4>129</vt:i4>
      </vt:variant>
      <vt:variant>
        <vt:i4>0</vt:i4>
      </vt:variant>
      <vt:variant>
        <vt:i4>5</vt:i4>
      </vt:variant>
      <vt:variant>
        <vt:lpwstr>https://www.mr.gov.pl/media/10511/Deklaracja_wlasciwego_organu_odpowiedzialnego_za_gospodarke_wodna.pdf</vt:lpwstr>
      </vt:variant>
      <vt:variant>
        <vt:lpwstr/>
      </vt:variant>
      <vt:variant>
        <vt:i4>7667759</vt:i4>
      </vt:variant>
      <vt:variant>
        <vt:i4>126</vt:i4>
      </vt:variant>
      <vt:variant>
        <vt:i4>0</vt:i4>
      </vt:variant>
      <vt:variant>
        <vt:i4>5</vt:i4>
      </vt:variant>
      <vt:variant>
        <vt:lpwstr>http://www.konkurencyjnosc.gov.pl/</vt:lpwstr>
      </vt:variant>
      <vt:variant>
        <vt:lpwstr/>
      </vt:variant>
      <vt:variant>
        <vt:i4>7077920</vt:i4>
      </vt:variant>
      <vt:variant>
        <vt:i4>123</vt:i4>
      </vt:variant>
      <vt:variant>
        <vt:i4>0</vt:i4>
      </vt:variant>
      <vt:variant>
        <vt:i4>5</vt:i4>
      </vt:variant>
      <vt:variant>
        <vt:lpwstr>http://www.bazakonkurencyjnosci.funduszeeuropejskie.gov.pl/</vt:lpwstr>
      </vt:variant>
      <vt:variant>
        <vt:lpwstr/>
      </vt:variant>
      <vt:variant>
        <vt:i4>3211300</vt:i4>
      </vt:variant>
      <vt:variant>
        <vt:i4>120</vt:i4>
      </vt:variant>
      <vt:variant>
        <vt:i4>0</vt:i4>
      </vt:variant>
      <vt:variant>
        <vt:i4>5</vt:i4>
      </vt:variant>
      <vt:variant>
        <vt:lpwstr>https://www.uzp.gov.pl/</vt:lpwstr>
      </vt:variant>
      <vt:variant>
        <vt:lpwstr/>
      </vt:variant>
      <vt:variant>
        <vt:i4>8323194</vt:i4>
      </vt:variant>
      <vt:variant>
        <vt:i4>117</vt:i4>
      </vt:variant>
      <vt:variant>
        <vt:i4>0</vt:i4>
      </vt:variant>
      <vt:variant>
        <vt:i4>5</vt:i4>
      </vt:variant>
      <vt:variant>
        <vt:lpwstr>http://www.funduszedlamazowsza.eu/</vt:lpwstr>
      </vt:variant>
      <vt:variant>
        <vt:lpwstr/>
      </vt:variant>
      <vt:variant>
        <vt:i4>8323194</vt:i4>
      </vt:variant>
      <vt:variant>
        <vt:i4>114</vt:i4>
      </vt:variant>
      <vt:variant>
        <vt:i4>0</vt:i4>
      </vt:variant>
      <vt:variant>
        <vt:i4>5</vt:i4>
      </vt:variant>
      <vt:variant>
        <vt:lpwstr>http://www.funduszedlamazowsza.eu/</vt:lpwstr>
      </vt:variant>
      <vt:variant>
        <vt:lpwstr/>
      </vt:variant>
      <vt:variant>
        <vt:i4>6357041</vt:i4>
      </vt:variant>
      <vt:variant>
        <vt:i4>111</vt:i4>
      </vt:variant>
      <vt:variant>
        <vt:i4>0</vt:i4>
      </vt:variant>
      <vt:variant>
        <vt:i4>5</vt:i4>
      </vt:variant>
      <vt:variant>
        <vt:lpwstr>http://www.funduszeeuropejskie.gov.pl/</vt:lpwstr>
      </vt:variant>
      <vt:variant>
        <vt:lpwstr/>
      </vt:variant>
      <vt:variant>
        <vt:i4>1376309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_Toc441656564</vt:lpwstr>
      </vt:variant>
      <vt:variant>
        <vt:i4>1376309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_Toc441656563</vt:lpwstr>
      </vt:variant>
      <vt:variant>
        <vt:i4>1376309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_Toc441656562</vt:lpwstr>
      </vt:variant>
      <vt:variant>
        <vt:i4>1376309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_Toc441656561</vt:lpwstr>
      </vt:variant>
      <vt:variant>
        <vt:i4>1376309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_Toc441656560</vt:lpwstr>
      </vt:variant>
      <vt:variant>
        <vt:i4>1441845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_Toc441656559</vt:lpwstr>
      </vt:variant>
      <vt:variant>
        <vt:i4>1441845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_Toc441656558</vt:lpwstr>
      </vt:variant>
      <vt:variant>
        <vt:i4>1441845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_Toc441656557</vt:lpwstr>
      </vt:variant>
      <vt:variant>
        <vt:i4>1441845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_Toc441656556</vt:lpwstr>
      </vt:variant>
      <vt:variant>
        <vt:i4>1441845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_Toc441656555</vt:lpwstr>
      </vt:variant>
      <vt:variant>
        <vt:i4>1441845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_Toc441656554</vt:lpwstr>
      </vt:variant>
      <vt:variant>
        <vt:i4>1441845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_Toc441656553</vt:lpwstr>
      </vt:variant>
      <vt:variant>
        <vt:i4>1441845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_Toc441656552</vt:lpwstr>
      </vt:variant>
      <vt:variant>
        <vt:i4>1441845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_Toc441656551</vt:lpwstr>
      </vt:variant>
      <vt:variant>
        <vt:i4>1441845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_Toc441656550</vt:lpwstr>
      </vt:variant>
      <vt:variant>
        <vt:i4>1507381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_Toc441656549</vt:lpwstr>
      </vt:variant>
      <vt:variant>
        <vt:i4>1507381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_Toc441656548</vt:lpwstr>
      </vt:variant>
      <vt:variant>
        <vt:i4>1507381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_Toc441656547</vt:lpwstr>
      </vt:variant>
      <vt:variant>
        <vt:i4>262151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https://www.funduszeeuropejskie.gov.pl/strony/o-funduszach/dokumenty/wytyczne-w-zakresie-realizacji-zasady-rownosci-szans-i-niedyskryminacji-oraz-zasady-rownosci-szans/</vt:lpwstr>
      </vt:variant>
      <vt:variant>
        <vt:lpwstr/>
      </vt:variant>
      <vt:variant>
        <vt:i4>7798838</vt:i4>
      </vt:variant>
      <vt:variant>
        <vt:i4>0</vt:i4>
      </vt:variant>
      <vt:variant>
        <vt:i4>0</vt:i4>
      </vt:variant>
      <vt:variant>
        <vt:i4>5</vt:i4>
      </vt:variant>
      <vt:variant>
        <vt:lpwstr>http://www.power.gov.pl/dostepnosc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h.dziakowska</dc:creator>
  <cp:lastModifiedBy>h.dziakowska</cp:lastModifiedBy>
  <cp:revision>3</cp:revision>
  <cp:lastPrinted>2018-01-25T13:14:00Z</cp:lastPrinted>
  <dcterms:created xsi:type="dcterms:W3CDTF">2018-01-19T13:51:00Z</dcterms:created>
  <dcterms:modified xsi:type="dcterms:W3CDTF">2018-01-25T13:20:00Z</dcterms:modified>
</cp:coreProperties>
</file>